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82" w:rsidRPr="00B251AF" w:rsidRDefault="00135482" w:rsidP="00B251AF">
      <w:pPr>
        <w:spacing w:line="480" w:lineRule="auto"/>
        <w:jc w:val="center"/>
        <w:rPr>
          <w:rFonts w:ascii="Times New Roman" w:hAnsi="Times New Roman" w:cs="Times New Roman"/>
          <w:b/>
          <w:sz w:val="24"/>
          <w:szCs w:val="24"/>
        </w:rPr>
      </w:pPr>
    </w:p>
    <w:p w:rsidR="002C319B" w:rsidRPr="00B251AF" w:rsidRDefault="002C319B" w:rsidP="00B251AF">
      <w:pPr>
        <w:spacing w:line="480" w:lineRule="auto"/>
        <w:jc w:val="center"/>
        <w:rPr>
          <w:rFonts w:ascii="Times New Roman" w:hAnsi="Times New Roman" w:cs="Times New Roman"/>
          <w:b/>
          <w:sz w:val="24"/>
          <w:szCs w:val="24"/>
        </w:rPr>
      </w:pPr>
      <w:r w:rsidRPr="00B251AF">
        <w:rPr>
          <w:rFonts w:ascii="Times New Roman" w:hAnsi="Times New Roman" w:cs="Times New Roman"/>
          <w:b/>
          <w:sz w:val="24"/>
          <w:szCs w:val="24"/>
        </w:rPr>
        <w:t>“Las neuronas espejo y el mundo interno del otro”</w:t>
      </w:r>
    </w:p>
    <w:p w:rsidR="002C319B" w:rsidRPr="00B251AF" w:rsidRDefault="002C319B" w:rsidP="00B251AF">
      <w:pPr>
        <w:spacing w:line="480" w:lineRule="auto"/>
        <w:jc w:val="center"/>
        <w:rPr>
          <w:rFonts w:ascii="Times New Roman" w:hAnsi="Times New Roman" w:cs="Times New Roman"/>
          <w:sz w:val="24"/>
          <w:szCs w:val="24"/>
        </w:rPr>
      </w:pPr>
      <w:r w:rsidRPr="00B251AF">
        <w:rPr>
          <w:rFonts w:ascii="Times New Roman" w:hAnsi="Times New Roman" w:cs="Times New Roman"/>
          <w:sz w:val="24"/>
          <w:szCs w:val="24"/>
        </w:rPr>
        <w:t>Lic. Pedro Moreno</w:t>
      </w:r>
    </w:p>
    <w:p w:rsidR="002C319B" w:rsidRDefault="002C319B" w:rsidP="00B251AF">
      <w:pPr>
        <w:spacing w:line="480" w:lineRule="auto"/>
        <w:rPr>
          <w:rFonts w:ascii="Times New Roman" w:hAnsi="Times New Roman" w:cs="Times New Roman"/>
          <w:sz w:val="24"/>
          <w:szCs w:val="24"/>
        </w:rPr>
      </w:pPr>
      <w:r w:rsidRPr="00B251AF">
        <w:rPr>
          <w:rFonts w:ascii="Times New Roman" w:hAnsi="Times New Roman" w:cs="Times New Roman"/>
          <w:sz w:val="24"/>
          <w:szCs w:val="24"/>
        </w:rPr>
        <w:t xml:space="preserve">En “El rol de espejo de la madre y la familia en el desarrollo infantil” (1) Winnicott plantea que la tesis que desarrollará en el trabajo parte de la </w:t>
      </w:r>
      <w:r w:rsidRPr="00B251AF">
        <w:rPr>
          <w:rFonts w:ascii="Times New Roman" w:hAnsi="Times New Roman" w:cs="Times New Roman"/>
          <w:b/>
          <w:sz w:val="24"/>
          <w:szCs w:val="24"/>
        </w:rPr>
        <w:t>clínica psicoanalítica</w:t>
      </w:r>
      <w:r w:rsidRPr="00B251AF">
        <w:rPr>
          <w:rFonts w:ascii="Times New Roman" w:hAnsi="Times New Roman" w:cs="Times New Roman"/>
          <w:sz w:val="24"/>
          <w:szCs w:val="24"/>
        </w:rPr>
        <w:t xml:space="preserve"> con pacientes que han podido verbalizar aspectos relacionados con fenómenos muy tempranos. A la pregunta sobre qué ve el bebé cuando mira el rostro de la madre, Winnicott responde que se ve a sí mismo/misma y aclara que:”</w:t>
      </w:r>
      <w:proofErr w:type="spellStart"/>
      <w:r w:rsidRPr="00B251AF">
        <w:rPr>
          <w:rFonts w:ascii="Times New Roman" w:hAnsi="Times New Roman" w:cs="Times New Roman"/>
          <w:sz w:val="24"/>
          <w:szCs w:val="24"/>
        </w:rPr>
        <w:t>the</w:t>
      </w:r>
      <w:proofErr w:type="spellEnd"/>
      <w:r w:rsidRPr="00B251AF">
        <w:rPr>
          <w:rFonts w:ascii="Times New Roman" w:hAnsi="Times New Roman" w:cs="Times New Roman"/>
          <w:sz w:val="24"/>
          <w:szCs w:val="24"/>
        </w:rPr>
        <w:t xml:space="preserve"> </w:t>
      </w:r>
      <w:proofErr w:type="spellStart"/>
      <w:r w:rsidRPr="00B251AF">
        <w:rPr>
          <w:rFonts w:ascii="Times New Roman" w:hAnsi="Times New Roman" w:cs="Times New Roman"/>
          <w:sz w:val="24"/>
          <w:szCs w:val="24"/>
        </w:rPr>
        <w:t>mother</w:t>
      </w:r>
      <w:proofErr w:type="spellEnd"/>
      <w:r w:rsidRPr="00B251AF">
        <w:rPr>
          <w:rFonts w:ascii="Times New Roman" w:hAnsi="Times New Roman" w:cs="Times New Roman"/>
          <w:sz w:val="24"/>
          <w:szCs w:val="24"/>
        </w:rPr>
        <w:t xml:space="preserve"> </w:t>
      </w:r>
      <w:proofErr w:type="spellStart"/>
      <w:r w:rsidRPr="00B251AF">
        <w:rPr>
          <w:rFonts w:ascii="Times New Roman" w:hAnsi="Times New Roman" w:cs="Times New Roman"/>
          <w:sz w:val="24"/>
          <w:szCs w:val="24"/>
        </w:rPr>
        <w:t>is</w:t>
      </w:r>
      <w:proofErr w:type="spellEnd"/>
      <w:r w:rsidRPr="00B251AF">
        <w:rPr>
          <w:rFonts w:ascii="Times New Roman" w:hAnsi="Times New Roman" w:cs="Times New Roman"/>
          <w:sz w:val="24"/>
          <w:szCs w:val="24"/>
        </w:rPr>
        <w:t xml:space="preserve"> </w:t>
      </w:r>
      <w:proofErr w:type="spellStart"/>
      <w:r w:rsidRPr="00B251AF">
        <w:rPr>
          <w:rFonts w:ascii="Times New Roman" w:hAnsi="Times New Roman" w:cs="Times New Roman"/>
          <w:b/>
          <w:sz w:val="24"/>
          <w:szCs w:val="24"/>
        </w:rPr>
        <w:t>looking</w:t>
      </w:r>
      <w:proofErr w:type="spellEnd"/>
      <w:r w:rsidRPr="00B251AF">
        <w:rPr>
          <w:rFonts w:ascii="Times New Roman" w:hAnsi="Times New Roman" w:cs="Times New Roman"/>
          <w:b/>
          <w:sz w:val="24"/>
          <w:szCs w:val="24"/>
        </w:rPr>
        <w:t xml:space="preserve"> at</w:t>
      </w:r>
      <w:r w:rsidRPr="00B251AF">
        <w:rPr>
          <w:rFonts w:ascii="Times New Roman" w:hAnsi="Times New Roman" w:cs="Times New Roman"/>
          <w:sz w:val="24"/>
          <w:szCs w:val="24"/>
        </w:rPr>
        <w:t xml:space="preserve"> </w:t>
      </w:r>
      <w:proofErr w:type="spellStart"/>
      <w:r w:rsidRPr="00B251AF">
        <w:rPr>
          <w:rFonts w:ascii="Times New Roman" w:hAnsi="Times New Roman" w:cs="Times New Roman"/>
          <w:sz w:val="24"/>
          <w:szCs w:val="24"/>
        </w:rPr>
        <w:t>the</w:t>
      </w:r>
      <w:proofErr w:type="spellEnd"/>
      <w:r w:rsidRPr="00B251AF">
        <w:rPr>
          <w:rFonts w:ascii="Times New Roman" w:hAnsi="Times New Roman" w:cs="Times New Roman"/>
          <w:sz w:val="24"/>
          <w:szCs w:val="24"/>
        </w:rPr>
        <w:t xml:space="preserve"> </w:t>
      </w:r>
      <w:proofErr w:type="spellStart"/>
      <w:r w:rsidRPr="00B251AF">
        <w:rPr>
          <w:rFonts w:ascii="Times New Roman" w:hAnsi="Times New Roman" w:cs="Times New Roman"/>
          <w:sz w:val="24"/>
          <w:szCs w:val="24"/>
        </w:rPr>
        <w:t>baby</w:t>
      </w:r>
      <w:proofErr w:type="spellEnd"/>
      <w:r w:rsidRPr="00B251AF">
        <w:rPr>
          <w:rFonts w:ascii="Times New Roman" w:hAnsi="Times New Roman" w:cs="Times New Roman"/>
          <w:sz w:val="24"/>
          <w:szCs w:val="24"/>
        </w:rPr>
        <w:t xml:space="preserve"> and </w:t>
      </w:r>
      <w:proofErr w:type="spellStart"/>
      <w:r w:rsidRPr="00B251AF">
        <w:rPr>
          <w:rFonts w:ascii="Times New Roman" w:hAnsi="Times New Roman" w:cs="Times New Roman"/>
          <w:i/>
          <w:sz w:val="24"/>
          <w:szCs w:val="24"/>
        </w:rPr>
        <w:t>what</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she</w:t>
      </w:r>
      <w:proofErr w:type="spellEnd"/>
      <w:r w:rsidRPr="00B251AF">
        <w:rPr>
          <w:rFonts w:ascii="Times New Roman" w:hAnsi="Times New Roman" w:cs="Times New Roman"/>
          <w:i/>
          <w:sz w:val="24"/>
          <w:szCs w:val="24"/>
        </w:rPr>
        <w:t xml:space="preserve"> </w:t>
      </w:r>
      <w:r w:rsidRPr="00B251AF">
        <w:rPr>
          <w:rFonts w:ascii="Times New Roman" w:hAnsi="Times New Roman" w:cs="Times New Roman"/>
          <w:b/>
          <w:i/>
          <w:sz w:val="24"/>
          <w:szCs w:val="24"/>
        </w:rPr>
        <w:t xml:space="preserve">looks </w:t>
      </w:r>
      <w:proofErr w:type="spellStart"/>
      <w:r w:rsidRPr="00B251AF">
        <w:rPr>
          <w:rFonts w:ascii="Times New Roman" w:hAnsi="Times New Roman" w:cs="Times New Roman"/>
          <w:b/>
          <w:i/>
          <w:sz w:val="24"/>
          <w:szCs w:val="24"/>
        </w:rPr>
        <w:t>like</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is</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related</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to</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what</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she</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sees</w:t>
      </w:r>
      <w:proofErr w:type="spellEnd"/>
      <w:r w:rsidRPr="00B251AF">
        <w:rPr>
          <w:rFonts w:ascii="Times New Roman" w:hAnsi="Times New Roman" w:cs="Times New Roman"/>
          <w:i/>
          <w:sz w:val="24"/>
          <w:szCs w:val="24"/>
        </w:rPr>
        <w:t xml:space="preserve"> </w:t>
      </w:r>
      <w:proofErr w:type="spellStart"/>
      <w:r w:rsidRPr="00B251AF">
        <w:rPr>
          <w:rFonts w:ascii="Times New Roman" w:hAnsi="Times New Roman" w:cs="Times New Roman"/>
          <w:i/>
          <w:sz w:val="24"/>
          <w:szCs w:val="24"/>
        </w:rPr>
        <w:t>there</w:t>
      </w:r>
      <w:proofErr w:type="spellEnd"/>
      <w:r w:rsidRPr="00B251AF">
        <w:rPr>
          <w:rFonts w:ascii="Times New Roman" w:hAnsi="Times New Roman" w:cs="Times New Roman"/>
          <w:i/>
          <w:sz w:val="24"/>
          <w:szCs w:val="24"/>
        </w:rPr>
        <w:t xml:space="preserve">.” </w:t>
      </w:r>
      <w:r w:rsidRPr="00B251AF">
        <w:rPr>
          <w:rFonts w:ascii="Times New Roman" w:hAnsi="Times New Roman" w:cs="Times New Roman"/>
          <w:sz w:val="24"/>
          <w:szCs w:val="24"/>
        </w:rPr>
        <w:t>(p 131) (</w:t>
      </w:r>
      <w:proofErr w:type="gramStart"/>
      <w:r w:rsidRPr="00B251AF">
        <w:rPr>
          <w:rFonts w:ascii="Times New Roman" w:hAnsi="Times New Roman" w:cs="Times New Roman"/>
          <w:sz w:val="24"/>
          <w:szCs w:val="24"/>
        </w:rPr>
        <w:t>itálicas</w:t>
      </w:r>
      <w:proofErr w:type="gramEnd"/>
      <w:r w:rsidRPr="00B251AF">
        <w:rPr>
          <w:rFonts w:ascii="Times New Roman" w:hAnsi="Times New Roman" w:cs="Times New Roman"/>
          <w:sz w:val="24"/>
          <w:szCs w:val="24"/>
        </w:rPr>
        <w:t xml:space="preserve"> del original y subrayado mío).Cuando la madre está mirando (</w:t>
      </w:r>
      <w:proofErr w:type="spellStart"/>
      <w:r w:rsidRPr="00B251AF">
        <w:rPr>
          <w:rFonts w:ascii="Times New Roman" w:hAnsi="Times New Roman" w:cs="Times New Roman"/>
          <w:b/>
          <w:i/>
          <w:sz w:val="24"/>
          <w:szCs w:val="24"/>
        </w:rPr>
        <w:t>looking</w:t>
      </w:r>
      <w:proofErr w:type="spellEnd"/>
      <w:r w:rsidRPr="00B251AF">
        <w:rPr>
          <w:rFonts w:ascii="Times New Roman" w:hAnsi="Times New Roman" w:cs="Times New Roman"/>
          <w:b/>
          <w:i/>
          <w:sz w:val="24"/>
          <w:szCs w:val="24"/>
        </w:rPr>
        <w:t xml:space="preserve"> at</w:t>
      </w:r>
      <w:r w:rsidRPr="00B251AF">
        <w:rPr>
          <w:rFonts w:ascii="Times New Roman" w:hAnsi="Times New Roman" w:cs="Times New Roman"/>
          <w:sz w:val="24"/>
          <w:szCs w:val="24"/>
        </w:rPr>
        <w:t>) al bebé, lo que ésta le muestra, su aspecto, su apariencia (</w:t>
      </w:r>
      <w:r w:rsidRPr="00B251AF">
        <w:rPr>
          <w:rFonts w:ascii="Times New Roman" w:hAnsi="Times New Roman" w:cs="Times New Roman"/>
          <w:b/>
          <w:i/>
          <w:sz w:val="24"/>
          <w:szCs w:val="24"/>
        </w:rPr>
        <w:t xml:space="preserve">looks </w:t>
      </w:r>
      <w:proofErr w:type="spellStart"/>
      <w:r w:rsidRPr="00B251AF">
        <w:rPr>
          <w:rFonts w:ascii="Times New Roman" w:hAnsi="Times New Roman" w:cs="Times New Roman"/>
          <w:b/>
          <w:i/>
          <w:sz w:val="24"/>
          <w:szCs w:val="24"/>
        </w:rPr>
        <w:t>like</w:t>
      </w:r>
      <w:proofErr w:type="spellEnd"/>
      <w:r w:rsidRPr="00B251AF">
        <w:rPr>
          <w:rFonts w:ascii="Times New Roman" w:hAnsi="Times New Roman" w:cs="Times New Roman"/>
          <w:sz w:val="24"/>
          <w:szCs w:val="24"/>
        </w:rPr>
        <w:t>) está relacionado con lo que ella ve en el bebé (</w:t>
      </w:r>
      <w:proofErr w:type="spellStart"/>
      <w:r w:rsidRPr="00B251AF">
        <w:rPr>
          <w:rFonts w:ascii="Times New Roman" w:hAnsi="Times New Roman" w:cs="Times New Roman"/>
          <w:sz w:val="24"/>
          <w:szCs w:val="24"/>
        </w:rPr>
        <w:t>there</w:t>
      </w:r>
      <w:proofErr w:type="spellEnd"/>
      <w:r w:rsidRPr="00B251AF">
        <w:rPr>
          <w:rFonts w:ascii="Times New Roman" w:hAnsi="Times New Roman" w:cs="Times New Roman"/>
          <w:sz w:val="24"/>
          <w:szCs w:val="24"/>
        </w:rPr>
        <w:t>). Lo natural es entonces que las madres que cuidan de sus bebés les devuelvan, reflejen en su rostro, algo propio del bebé.</w:t>
      </w:r>
    </w:p>
    <w:p w:rsidR="009733B5" w:rsidRDefault="009733B5" w:rsidP="00641167">
      <w:pPr>
        <w:spacing w:line="480" w:lineRule="auto"/>
        <w:rPr>
          <w:rFonts w:ascii="Times New Roman" w:hAnsi="Times New Roman" w:cs="Times New Roman"/>
          <w:sz w:val="24"/>
          <w:szCs w:val="24"/>
        </w:rPr>
      </w:pPr>
    </w:p>
    <w:p w:rsidR="006D3912" w:rsidRDefault="006D3912" w:rsidP="00641167">
      <w:pPr>
        <w:spacing w:line="480" w:lineRule="auto"/>
        <w:rPr>
          <w:rFonts w:ascii="Times New Roman" w:hAnsi="Times New Roman" w:cs="Times New Roman"/>
          <w:sz w:val="24"/>
          <w:szCs w:val="24"/>
        </w:rPr>
      </w:pPr>
      <w:r>
        <w:rPr>
          <w:rFonts w:ascii="Times New Roman" w:hAnsi="Times New Roman" w:cs="Times New Roman"/>
          <w:sz w:val="24"/>
          <w:szCs w:val="24"/>
        </w:rPr>
        <w:t>En este trabajo, Winnicott nos permite plantearnos una “prioridad del otro” algo diferente, que a mi entender no tiene por qué entrar en conflicto con la idea de Laplanche</w:t>
      </w:r>
      <w:r w:rsidR="004569E0">
        <w:rPr>
          <w:rFonts w:ascii="Times New Roman" w:hAnsi="Times New Roman" w:cs="Times New Roman"/>
          <w:sz w:val="24"/>
          <w:szCs w:val="24"/>
        </w:rPr>
        <w:t>, y del psicoanálisis francés de manera más general</w:t>
      </w:r>
      <w:r>
        <w:rPr>
          <w:rFonts w:ascii="Times New Roman" w:hAnsi="Times New Roman" w:cs="Times New Roman"/>
          <w:sz w:val="24"/>
          <w:szCs w:val="24"/>
        </w:rPr>
        <w:t xml:space="preserve">, en la que el surgimiento de la vida psíquica del bebé depende de que la cría humana encuentre su mundo mental reflejado en </w:t>
      </w:r>
      <w:r w:rsidR="004569E0">
        <w:rPr>
          <w:rFonts w:ascii="Times New Roman" w:hAnsi="Times New Roman" w:cs="Times New Roman"/>
          <w:sz w:val="24"/>
          <w:szCs w:val="24"/>
        </w:rPr>
        <w:t xml:space="preserve">la mente de su madre, y yo agregaría que </w:t>
      </w:r>
      <w:r>
        <w:rPr>
          <w:rFonts w:ascii="Times New Roman" w:hAnsi="Times New Roman" w:cs="Times New Roman"/>
          <w:sz w:val="24"/>
          <w:szCs w:val="24"/>
        </w:rPr>
        <w:t xml:space="preserve">también </w:t>
      </w:r>
      <w:r w:rsidR="004569E0">
        <w:rPr>
          <w:rFonts w:ascii="Times New Roman" w:hAnsi="Times New Roman" w:cs="Times New Roman"/>
          <w:sz w:val="24"/>
          <w:szCs w:val="24"/>
        </w:rPr>
        <w:t xml:space="preserve">de </w:t>
      </w:r>
      <w:r>
        <w:rPr>
          <w:rFonts w:ascii="Times New Roman" w:hAnsi="Times New Roman" w:cs="Times New Roman"/>
          <w:sz w:val="24"/>
          <w:szCs w:val="24"/>
        </w:rPr>
        <w:t xml:space="preserve">su padre o </w:t>
      </w:r>
      <w:r w:rsidR="004569E0">
        <w:rPr>
          <w:rFonts w:ascii="Times New Roman" w:hAnsi="Times New Roman" w:cs="Times New Roman"/>
          <w:sz w:val="24"/>
          <w:szCs w:val="24"/>
        </w:rPr>
        <w:t xml:space="preserve">de </w:t>
      </w:r>
      <w:r>
        <w:rPr>
          <w:rFonts w:ascii="Times New Roman" w:hAnsi="Times New Roman" w:cs="Times New Roman"/>
          <w:sz w:val="24"/>
          <w:szCs w:val="24"/>
        </w:rPr>
        <w:t>quienes tengan un lugar afectivamente relevante en la vida del bebé</w:t>
      </w:r>
      <w:r w:rsidR="00B53FF8">
        <w:rPr>
          <w:rFonts w:ascii="Times New Roman" w:hAnsi="Times New Roman" w:cs="Times New Roman"/>
          <w:sz w:val="24"/>
          <w:szCs w:val="24"/>
        </w:rPr>
        <w:t>, aquellos que se erigen como</w:t>
      </w:r>
      <w:r w:rsidR="004569E0">
        <w:rPr>
          <w:rFonts w:ascii="Times New Roman" w:hAnsi="Times New Roman" w:cs="Times New Roman"/>
          <w:sz w:val="24"/>
          <w:szCs w:val="24"/>
        </w:rPr>
        <w:t xml:space="preserve"> sus figuras de apego. En este trabajo intento agregar a esta idea de Winnicott la propuesta de que en esos tempranos intercambios con la madre, el bebé también va logrando conocer el psiquismo de la madre, que se ofrece para su exploración en es</w:t>
      </w:r>
      <w:r w:rsidR="002321D6">
        <w:rPr>
          <w:rFonts w:ascii="Times New Roman" w:hAnsi="Times New Roman" w:cs="Times New Roman"/>
          <w:sz w:val="24"/>
          <w:szCs w:val="24"/>
        </w:rPr>
        <w:t>a</w:t>
      </w:r>
      <w:r w:rsidR="004569E0">
        <w:rPr>
          <w:rFonts w:ascii="Times New Roman" w:hAnsi="Times New Roman" w:cs="Times New Roman"/>
          <w:sz w:val="24"/>
          <w:szCs w:val="24"/>
        </w:rPr>
        <w:t>s intera</w:t>
      </w:r>
      <w:r w:rsidR="002321D6">
        <w:rPr>
          <w:rFonts w:ascii="Times New Roman" w:hAnsi="Times New Roman" w:cs="Times New Roman"/>
          <w:sz w:val="24"/>
          <w:szCs w:val="24"/>
        </w:rPr>
        <w:t>cciones</w:t>
      </w:r>
      <w:r w:rsidR="004569E0">
        <w:rPr>
          <w:rFonts w:ascii="Times New Roman" w:hAnsi="Times New Roman" w:cs="Times New Roman"/>
          <w:sz w:val="24"/>
          <w:szCs w:val="24"/>
        </w:rPr>
        <w:t xml:space="preserve"> con el bebé.</w:t>
      </w:r>
      <w:r w:rsidR="00854BD1">
        <w:rPr>
          <w:rFonts w:ascii="Times New Roman" w:hAnsi="Times New Roman" w:cs="Times New Roman"/>
          <w:sz w:val="24"/>
          <w:szCs w:val="24"/>
        </w:rPr>
        <w:t xml:space="preserve"> Lo que plantearé a continuación es la forma en la que este proceso de intercambios entre el bebé y el otro tiene un sostén a nivel neurológico en las neuronas espejo y se apoyan también en a existencia de emociones básicas cuya expresión facial es universal.</w:t>
      </w:r>
    </w:p>
    <w:p w:rsidR="00F169F0" w:rsidRPr="00B251AF" w:rsidRDefault="00F169F0" w:rsidP="00B251AF">
      <w:pPr>
        <w:spacing w:line="480" w:lineRule="auto"/>
        <w:rPr>
          <w:rFonts w:ascii="Times New Roman" w:hAnsi="Times New Roman" w:cs="Times New Roman"/>
          <w:sz w:val="24"/>
          <w:szCs w:val="24"/>
        </w:rPr>
      </w:pPr>
    </w:p>
    <w:p w:rsidR="00950D90" w:rsidRPr="00B251AF" w:rsidRDefault="00950D90" w:rsidP="009733B5">
      <w:pPr>
        <w:spacing w:line="480" w:lineRule="auto"/>
        <w:rPr>
          <w:rFonts w:ascii="Times New Roman" w:hAnsi="Times New Roman" w:cs="Times New Roman"/>
          <w:sz w:val="24"/>
          <w:szCs w:val="24"/>
        </w:rPr>
      </w:pPr>
      <w:r w:rsidRPr="00B251AF">
        <w:rPr>
          <w:rFonts w:ascii="Times New Roman" w:hAnsi="Times New Roman" w:cs="Times New Roman"/>
          <w:sz w:val="24"/>
          <w:szCs w:val="24"/>
        </w:rPr>
        <w:lastRenderedPageBreak/>
        <w:t xml:space="preserve">Stern se pregunta en </w:t>
      </w:r>
      <w:r w:rsidRPr="00B251AF">
        <w:rPr>
          <w:rFonts w:ascii="Times New Roman" w:hAnsi="Times New Roman" w:cs="Times New Roman"/>
          <w:i/>
          <w:sz w:val="24"/>
          <w:szCs w:val="24"/>
        </w:rPr>
        <w:t>El mundo interpersonal del infante</w:t>
      </w:r>
      <w:r w:rsidRPr="00B251AF">
        <w:rPr>
          <w:rFonts w:ascii="Times New Roman" w:hAnsi="Times New Roman" w:cs="Times New Roman"/>
          <w:sz w:val="24"/>
          <w:szCs w:val="24"/>
        </w:rPr>
        <w:t>, “¿Pueden  también  los  infantes  atribuir  a  sus  compañeros  sociales  estados  afectivos compartibles?” (125) y más adelante en el mismo texto, “¿Cuáles son los actos y procesos que permiten a otr</w:t>
      </w:r>
      <w:r w:rsidR="009733B5">
        <w:rPr>
          <w:rFonts w:ascii="Times New Roman" w:hAnsi="Times New Roman" w:cs="Times New Roman"/>
          <w:sz w:val="24"/>
          <w:szCs w:val="24"/>
        </w:rPr>
        <w:t>as personas saber que yo estoy </w:t>
      </w:r>
      <w:r w:rsidRPr="00B251AF">
        <w:rPr>
          <w:rFonts w:ascii="Times New Roman" w:hAnsi="Times New Roman" w:cs="Times New Roman"/>
          <w:sz w:val="24"/>
          <w:szCs w:val="24"/>
        </w:rPr>
        <w:t>sintiendo algo muy </w:t>
      </w:r>
      <w:r w:rsidR="009733B5">
        <w:rPr>
          <w:rFonts w:ascii="Times New Roman" w:hAnsi="Times New Roman" w:cs="Times New Roman"/>
          <w:sz w:val="24"/>
          <w:szCs w:val="24"/>
        </w:rPr>
        <w:t xml:space="preserve"> </w:t>
      </w:r>
      <w:r w:rsidRPr="00B251AF">
        <w:rPr>
          <w:rFonts w:ascii="Times New Roman" w:hAnsi="Times New Roman" w:cs="Times New Roman"/>
          <w:sz w:val="24"/>
          <w:szCs w:val="24"/>
        </w:rPr>
        <w:t>parecido a lo que sienten ella</w:t>
      </w:r>
      <w:r w:rsidR="009733B5">
        <w:rPr>
          <w:rFonts w:ascii="Times New Roman" w:hAnsi="Times New Roman" w:cs="Times New Roman"/>
          <w:sz w:val="24"/>
          <w:szCs w:val="24"/>
        </w:rPr>
        <w:t>s? ¿Cómo puedo ʺmetermeʺ en la </w:t>
      </w:r>
      <w:r w:rsidRPr="00B251AF">
        <w:rPr>
          <w:rFonts w:ascii="Times New Roman" w:hAnsi="Times New Roman" w:cs="Times New Roman"/>
          <w:sz w:val="24"/>
          <w:szCs w:val="24"/>
        </w:rPr>
        <w:t>experiencia subjetiva de otras personas y </w:t>
      </w:r>
      <w:r w:rsidR="009733B5">
        <w:rPr>
          <w:rFonts w:ascii="Times New Roman" w:hAnsi="Times New Roman" w:cs="Times New Roman"/>
          <w:sz w:val="24"/>
          <w:szCs w:val="24"/>
        </w:rPr>
        <w:t xml:space="preserve"> </w:t>
      </w:r>
      <w:r w:rsidRPr="00B251AF">
        <w:rPr>
          <w:rFonts w:ascii="Times New Roman" w:hAnsi="Times New Roman" w:cs="Times New Roman"/>
          <w:sz w:val="24"/>
          <w:szCs w:val="24"/>
        </w:rPr>
        <w:t>hacerles saber que he llegado allí, sin  emplear palabras?” (131)</w:t>
      </w:r>
    </w:p>
    <w:p w:rsidR="00950D90" w:rsidRDefault="00950D90" w:rsidP="009733B5">
      <w:pPr>
        <w:spacing w:line="480" w:lineRule="auto"/>
        <w:jc w:val="both"/>
        <w:rPr>
          <w:rFonts w:ascii="Times New Roman" w:hAnsi="Times New Roman" w:cs="Times New Roman"/>
          <w:sz w:val="24"/>
          <w:szCs w:val="24"/>
        </w:rPr>
      </w:pPr>
      <w:r w:rsidRPr="00B251AF">
        <w:rPr>
          <w:rFonts w:ascii="Times New Roman" w:hAnsi="Times New Roman" w:cs="Times New Roman"/>
          <w:sz w:val="24"/>
          <w:szCs w:val="24"/>
        </w:rPr>
        <w:t>Stern</w:t>
      </w:r>
      <w:r w:rsidR="009733B5">
        <w:rPr>
          <w:rFonts w:ascii="Times New Roman" w:hAnsi="Times New Roman" w:cs="Times New Roman"/>
          <w:sz w:val="24"/>
          <w:szCs w:val="24"/>
        </w:rPr>
        <w:t xml:space="preserve"> </w:t>
      </w:r>
      <w:r w:rsidRPr="00B251AF">
        <w:rPr>
          <w:rFonts w:ascii="Times New Roman" w:hAnsi="Times New Roman" w:cs="Times New Roman"/>
          <w:sz w:val="24"/>
          <w:szCs w:val="24"/>
        </w:rPr>
        <w:t>señala que la conducta de imitación del adul</w:t>
      </w:r>
      <w:r w:rsidR="009733B5">
        <w:rPr>
          <w:rFonts w:ascii="Times New Roman" w:hAnsi="Times New Roman" w:cs="Times New Roman"/>
          <w:sz w:val="24"/>
          <w:szCs w:val="24"/>
        </w:rPr>
        <w:t xml:space="preserve">to no debe resultar suficiente, </w:t>
      </w:r>
      <w:r w:rsidRPr="00B251AF">
        <w:rPr>
          <w:rFonts w:ascii="Times New Roman" w:hAnsi="Times New Roman" w:cs="Times New Roman"/>
          <w:sz w:val="24"/>
          <w:szCs w:val="24"/>
        </w:rPr>
        <w:t>“No hay razones para que el infante deba supon</w:t>
      </w:r>
      <w:r w:rsidR="009733B5">
        <w:rPr>
          <w:rFonts w:ascii="Times New Roman" w:hAnsi="Times New Roman" w:cs="Times New Roman"/>
          <w:sz w:val="24"/>
          <w:szCs w:val="24"/>
        </w:rPr>
        <w:t>er adicionalmente que la madre </w:t>
      </w:r>
      <w:r w:rsidRPr="00B251AF">
        <w:rPr>
          <w:rFonts w:ascii="Times New Roman" w:hAnsi="Times New Roman" w:cs="Times New Roman"/>
          <w:sz w:val="24"/>
          <w:szCs w:val="24"/>
        </w:rPr>
        <w:t xml:space="preserve">también ha experimentado el estado  emocional que dio origen a su conducta abierta”. Se plantea entonces que deben existir tres factores necesarios para que sea posible </w:t>
      </w:r>
      <w:r w:rsidR="00FC31DA" w:rsidRPr="00B251AF">
        <w:rPr>
          <w:rFonts w:ascii="Times New Roman" w:hAnsi="Times New Roman" w:cs="Times New Roman"/>
          <w:sz w:val="24"/>
          <w:szCs w:val="24"/>
        </w:rPr>
        <w:t>esa comprensión de lo</w:t>
      </w:r>
      <w:r w:rsidR="00CB1466">
        <w:rPr>
          <w:rFonts w:ascii="Times New Roman" w:hAnsi="Times New Roman" w:cs="Times New Roman"/>
          <w:sz w:val="24"/>
          <w:szCs w:val="24"/>
        </w:rPr>
        <w:t xml:space="preserve">s estados emocionales del bebé.” </w:t>
      </w:r>
      <w:r w:rsidR="00FC31DA" w:rsidRPr="00B251AF">
        <w:rPr>
          <w:rFonts w:ascii="Times New Roman" w:hAnsi="Times New Roman" w:cs="Times New Roman"/>
          <w:sz w:val="24"/>
          <w:szCs w:val="24"/>
        </w:rPr>
        <w:t>“Primero, el progenitor tiene que poder leer el est</w:t>
      </w:r>
      <w:r w:rsidR="009733B5">
        <w:rPr>
          <w:rFonts w:ascii="Times New Roman" w:hAnsi="Times New Roman" w:cs="Times New Roman"/>
          <w:sz w:val="24"/>
          <w:szCs w:val="24"/>
        </w:rPr>
        <w:t>ado afectivo del infante en su </w:t>
      </w:r>
      <w:r w:rsidR="00FC31DA" w:rsidRPr="00B251AF">
        <w:rPr>
          <w:rFonts w:ascii="Times New Roman" w:hAnsi="Times New Roman" w:cs="Times New Roman"/>
          <w:sz w:val="24"/>
          <w:szCs w:val="24"/>
        </w:rPr>
        <w:t>conducta abierta. Segundo, el progenitor debe pone</w:t>
      </w:r>
      <w:r w:rsidR="009733B5">
        <w:rPr>
          <w:rFonts w:ascii="Times New Roman" w:hAnsi="Times New Roman" w:cs="Times New Roman"/>
          <w:sz w:val="24"/>
          <w:szCs w:val="24"/>
        </w:rPr>
        <w:t>r en ejecución alguna conducta </w:t>
      </w:r>
      <w:r w:rsidR="00FC31DA" w:rsidRPr="00B251AF">
        <w:rPr>
          <w:rFonts w:ascii="Times New Roman" w:hAnsi="Times New Roman" w:cs="Times New Roman"/>
          <w:sz w:val="24"/>
          <w:szCs w:val="24"/>
        </w:rPr>
        <w:t>que no sea una imitación estricta, pero que sin embargo corresponda de algún modo a la conducta.abierta del bebé. Tercero, el infante debe poder leer esa respuesta  parental correspondiente como teniendo que ver con su propia experiencia emocional original” (132).</w:t>
      </w:r>
    </w:p>
    <w:p w:rsidR="009733B5" w:rsidRDefault="009733B5" w:rsidP="00B251AF">
      <w:pPr>
        <w:spacing w:line="480" w:lineRule="auto"/>
        <w:jc w:val="both"/>
        <w:rPr>
          <w:rFonts w:ascii="Times New Roman" w:hAnsi="Times New Roman" w:cs="Times New Roman"/>
          <w:sz w:val="24"/>
          <w:szCs w:val="24"/>
        </w:rPr>
      </w:pPr>
    </w:p>
    <w:p w:rsidR="00B57A38" w:rsidRDefault="002C319B" w:rsidP="00B251AF">
      <w:pPr>
        <w:spacing w:line="480" w:lineRule="auto"/>
        <w:jc w:val="both"/>
        <w:rPr>
          <w:rFonts w:ascii="Times New Roman" w:hAnsi="Times New Roman" w:cs="Times New Roman"/>
          <w:sz w:val="24"/>
          <w:szCs w:val="24"/>
        </w:rPr>
      </w:pPr>
      <w:r w:rsidRPr="00B251AF">
        <w:rPr>
          <w:rFonts w:ascii="Times New Roman" w:hAnsi="Times New Roman" w:cs="Times New Roman"/>
          <w:sz w:val="24"/>
          <w:szCs w:val="24"/>
        </w:rPr>
        <w:t>G.Gergely y J.S.Watson desarrollan una teoría sobre el espejamiento afectivo parental que examina en detalle “la estructura de las interacciones de espejamiento afectivo-regulativo” (p 1197</w:t>
      </w:r>
      <w:r w:rsidR="00B57A38">
        <w:rPr>
          <w:rFonts w:ascii="Times New Roman" w:hAnsi="Times New Roman" w:cs="Times New Roman"/>
          <w:sz w:val="24"/>
          <w:szCs w:val="24"/>
        </w:rPr>
        <w:t>, traducción del autor</w:t>
      </w:r>
      <w:r w:rsidRPr="00B251AF">
        <w:rPr>
          <w:rFonts w:ascii="Times New Roman" w:hAnsi="Times New Roman" w:cs="Times New Roman"/>
          <w:sz w:val="24"/>
          <w:szCs w:val="24"/>
        </w:rPr>
        <w:t xml:space="preserve">) para explicar de qué manera la madre o el padre son capaces de devolverle al niño lo que éste les ofrece como muestra de su mundo interno a ser reconocido, como veíamos anteriormente siguiendo a Winnicott. “La propensión específica de la especie humana para el </w:t>
      </w:r>
      <w:r w:rsidRPr="00B57A38">
        <w:rPr>
          <w:rFonts w:ascii="Times New Roman" w:hAnsi="Times New Roman" w:cs="Times New Roman"/>
          <w:sz w:val="24"/>
          <w:szCs w:val="24"/>
        </w:rPr>
        <w:t>reflejo vocal y facial de los despliegues expresivo-emocionales del infante durante las interacciones de regulación afectiva</w:t>
      </w:r>
      <w:r w:rsidRPr="00B251AF">
        <w:rPr>
          <w:rFonts w:ascii="Times New Roman" w:hAnsi="Times New Roman" w:cs="Times New Roman"/>
          <w:sz w:val="24"/>
          <w:szCs w:val="24"/>
        </w:rPr>
        <w:t xml:space="preserve"> juega un papel crucial en el desarrollo de la </w:t>
      </w:r>
      <w:r w:rsidRPr="00B57A38">
        <w:rPr>
          <w:rFonts w:ascii="Times New Roman" w:hAnsi="Times New Roman" w:cs="Times New Roman"/>
          <w:sz w:val="24"/>
          <w:szCs w:val="24"/>
        </w:rPr>
        <w:t>captación y representación</w:t>
      </w:r>
      <w:r w:rsidRPr="00B251AF">
        <w:rPr>
          <w:rFonts w:ascii="Times New Roman" w:hAnsi="Times New Roman" w:cs="Times New Roman"/>
          <w:sz w:val="24"/>
          <w:szCs w:val="24"/>
        </w:rPr>
        <w:t xml:space="preserve"> de las </w:t>
      </w:r>
      <w:r w:rsidRPr="00B57A38">
        <w:rPr>
          <w:rFonts w:ascii="Times New Roman" w:hAnsi="Times New Roman" w:cs="Times New Roman"/>
          <w:sz w:val="24"/>
          <w:szCs w:val="24"/>
        </w:rPr>
        <w:t xml:space="preserve">señales de estados internos </w:t>
      </w:r>
      <w:r w:rsidRPr="00B251AF">
        <w:rPr>
          <w:rFonts w:ascii="Times New Roman" w:hAnsi="Times New Roman" w:cs="Times New Roman"/>
          <w:sz w:val="24"/>
          <w:szCs w:val="24"/>
        </w:rPr>
        <w:t xml:space="preserve">que indican </w:t>
      </w:r>
      <w:r w:rsidRPr="00B57A38">
        <w:rPr>
          <w:rFonts w:ascii="Times New Roman" w:hAnsi="Times New Roman" w:cs="Times New Roman"/>
          <w:sz w:val="24"/>
          <w:szCs w:val="24"/>
        </w:rPr>
        <w:t>estados emocionales de categorías específicas</w:t>
      </w:r>
      <w:r w:rsidRPr="00B251AF">
        <w:rPr>
          <w:rFonts w:ascii="Times New Roman" w:hAnsi="Times New Roman" w:cs="Times New Roman"/>
          <w:sz w:val="24"/>
          <w:szCs w:val="24"/>
        </w:rPr>
        <w:t xml:space="preserve">.” (p </w:t>
      </w:r>
      <w:r w:rsidR="00B57A38">
        <w:rPr>
          <w:rFonts w:ascii="Times New Roman" w:hAnsi="Times New Roman" w:cs="Times New Roman"/>
          <w:sz w:val="24"/>
          <w:szCs w:val="24"/>
        </w:rPr>
        <w:t>1186</w:t>
      </w:r>
      <w:r w:rsidRPr="00B251AF">
        <w:rPr>
          <w:rFonts w:ascii="Times New Roman" w:hAnsi="Times New Roman" w:cs="Times New Roman"/>
          <w:sz w:val="24"/>
          <w:szCs w:val="24"/>
        </w:rPr>
        <w:t xml:space="preserve">) En esos momentos particularmente sensibles que se dan en el intercambio de la madre o el padre con su bebé, cuando éste necesita de ellos para lograr transformar su experiencia en elementos Alfa </w:t>
      </w:r>
      <w:r w:rsidR="00B57A38">
        <w:rPr>
          <w:rFonts w:ascii="Times New Roman" w:hAnsi="Times New Roman" w:cs="Times New Roman"/>
          <w:sz w:val="24"/>
          <w:szCs w:val="24"/>
        </w:rPr>
        <w:t>según Bion o para</w:t>
      </w:r>
      <w:r w:rsidR="00F169F0">
        <w:rPr>
          <w:rFonts w:ascii="Times New Roman" w:hAnsi="Times New Roman" w:cs="Times New Roman"/>
          <w:sz w:val="24"/>
          <w:szCs w:val="24"/>
        </w:rPr>
        <w:t xml:space="preserve"> ir generando el Verdadero Self que describe W</w:t>
      </w:r>
      <w:r w:rsidR="00562944">
        <w:rPr>
          <w:rFonts w:ascii="Times New Roman" w:hAnsi="Times New Roman" w:cs="Times New Roman"/>
          <w:sz w:val="24"/>
          <w:szCs w:val="24"/>
        </w:rPr>
        <w:t>i</w:t>
      </w:r>
      <w:r w:rsidR="00F169F0">
        <w:rPr>
          <w:rFonts w:ascii="Times New Roman" w:hAnsi="Times New Roman" w:cs="Times New Roman"/>
          <w:sz w:val="24"/>
          <w:szCs w:val="24"/>
        </w:rPr>
        <w:t>nnicott</w:t>
      </w:r>
      <w:r w:rsidRPr="00B251AF">
        <w:rPr>
          <w:rFonts w:ascii="Times New Roman" w:hAnsi="Times New Roman" w:cs="Times New Roman"/>
          <w:sz w:val="24"/>
          <w:szCs w:val="24"/>
        </w:rPr>
        <w:t xml:space="preserve">, una expresión vocal y facial del padre/madre que logre reflejar, espejar, lo que viene del niño será lo que le permitirá hacer de esa, su experiencia interna, algo representable como propio. Siguen los autores:” la </w:t>
      </w:r>
      <w:r w:rsidRPr="00B57A38">
        <w:rPr>
          <w:rFonts w:ascii="Times New Roman" w:hAnsi="Times New Roman" w:cs="Times New Roman"/>
          <w:sz w:val="24"/>
          <w:szCs w:val="24"/>
        </w:rPr>
        <w:t>presentación reiterada de este reflejo externo</w:t>
      </w:r>
      <w:r w:rsidRPr="00B251AF">
        <w:rPr>
          <w:rFonts w:ascii="Times New Roman" w:hAnsi="Times New Roman" w:cs="Times New Roman"/>
          <w:sz w:val="24"/>
          <w:szCs w:val="24"/>
        </w:rPr>
        <w:t xml:space="preserve">…función de “enseñanza” que resulta en una </w:t>
      </w:r>
      <w:r w:rsidRPr="00B57A38">
        <w:rPr>
          <w:rFonts w:ascii="Times New Roman" w:hAnsi="Times New Roman" w:cs="Times New Roman"/>
          <w:sz w:val="24"/>
          <w:szCs w:val="24"/>
        </w:rPr>
        <w:t>gradual sensibilización</w:t>
      </w:r>
      <w:r w:rsidRPr="00B251AF">
        <w:rPr>
          <w:rFonts w:ascii="Times New Roman" w:hAnsi="Times New Roman" w:cs="Times New Roman"/>
          <w:sz w:val="24"/>
          <w:szCs w:val="24"/>
        </w:rPr>
        <w:t xml:space="preserve"> a las </w:t>
      </w:r>
      <w:r w:rsidRPr="00B57A38">
        <w:rPr>
          <w:rFonts w:ascii="Times New Roman" w:hAnsi="Times New Roman" w:cs="Times New Roman"/>
          <w:sz w:val="24"/>
          <w:szCs w:val="24"/>
        </w:rPr>
        <w:t>señales de estados internos relevantes</w:t>
      </w:r>
      <w:r w:rsidRPr="00B251AF">
        <w:rPr>
          <w:rFonts w:ascii="Times New Roman" w:hAnsi="Times New Roman" w:cs="Times New Roman"/>
          <w:sz w:val="24"/>
          <w:szCs w:val="24"/>
        </w:rPr>
        <w:t xml:space="preserve"> y a la identificación…de la emoción que el bebé experimenta. Eventualmente </w:t>
      </w:r>
      <w:r w:rsidRPr="00B57A38">
        <w:rPr>
          <w:rFonts w:ascii="Times New Roman" w:hAnsi="Times New Roman" w:cs="Times New Roman"/>
          <w:sz w:val="24"/>
          <w:szCs w:val="24"/>
        </w:rPr>
        <w:t>el bebé detectará y representará sus estados emotivos disposicionales específicos.</w:t>
      </w:r>
      <w:r w:rsidRPr="00B251AF">
        <w:rPr>
          <w:rFonts w:ascii="Times New Roman" w:hAnsi="Times New Roman" w:cs="Times New Roman"/>
          <w:sz w:val="24"/>
          <w:szCs w:val="24"/>
        </w:rPr>
        <w:t xml:space="preserve"> El espejamiento afectivo parental es un entrenamiento de </w:t>
      </w:r>
      <w:proofErr w:type="spellStart"/>
      <w:r w:rsidRPr="00B251AF">
        <w:rPr>
          <w:rFonts w:ascii="Times New Roman" w:hAnsi="Times New Roman" w:cs="Times New Roman"/>
          <w:sz w:val="24"/>
          <w:szCs w:val="24"/>
        </w:rPr>
        <w:t>biofeedback</w:t>
      </w:r>
      <w:proofErr w:type="spellEnd"/>
      <w:r w:rsidRPr="00B251AF">
        <w:rPr>
          <w:rFonts w:ascii="Times New Roman" w:hAnsi="Times New Roman" w:cs="Times New Roman"/>
          <w:sz w:val="24"/>
          <w:szCs w:val="24"/>
        </w:rPr>
        <w:t xml:space="preserve"> social natural.” (p 1190) Según los autores los padres proveen este reflejo empático en forma intuitiva. </w:t>
      </w:r>
    </w:p>
    <w:p w:rsidR="002C319B" w:rsidRPr="00B251AF" w:rsidRDefault="002C319B" w:rsidP="00B251AF">
      <w:pPr>
        <w:spacing w:line="480" w:lineRule="auto"/>
        <w:jc w:val="both"/>
        <w:rPr>
          <w:rFonts w:ascii="Times New Roman" w:hAnsi="Times New Roman" w:cs="Times New Roman"/>
          <w:sz w:val="24"/>
          <w:szCs w:val="24"/>
          <w:u w:val="single"/>
        </w:rPr>
      </w:pPr>
      <w:r w:rsidRPr="00B251AF">
        <w:rPr>
          <w:rFonts w:ascii="Times New Roman" w:hAnsi="Times New Roman" w:cs="Times New Roman"/>
          <w:sz w:val="24"/>
          <w:szCs w:val="24"/>
        </w:rPr>
        <w:t>La pregunta que se hacen Gergely y Watson es entonces: “¿Cómo entiende el bebé la propiedad referencial  especial del espejamiento afectivo…que es un reflejo del estado del infante?” (p 1197) Los padres “</w:t>
      </w:r>
      <w:r w:rsidRPr="00B57A38">
        <w:rPr>
          <w:rFonts w:ascii="Times New Roman" w:hAnsi="Times New Roman" w:cs="Times New Roman"/>
          <w:sz w:val="24"/>
          <w:szCs w:val="24"/>
        </w:rPr>
        <w:t>marcan</w:t>
      </w:r>
      <w:r w:rsidRPr="00B251AF">
        <w:rPr>
          <w:rFonts w:ascii="Times New Roman" w:hAnsi="Times New Roman" w:cs="Times New Roman"/>
          <w:sz w:val="24"/>
          <w:szCs w:val="24"/>
        </w:rPr>
        <w:t xml:space="preserve">” su despliegue expresivo de la siguiente forma: la conducta facial y vocal </w:t>
      </w:r>
      <w:r w:rsidRPr="00B57A38">
        <w:rPr>
          <w:rFonts w:ascii="Times New Roman" w:hAnsi="Times New Roman" w:cs="Times New Roman"/>
          <w:sz w:val="24"/>
          <w:szCs w:val="24"/>
        </w:rPr>
        <w:t>nunca va a corresponder a la perfección</w:t>
      </w:r>
      <w:r w:rsidRPr="00B251AF">
        <w:rPr>
          <w:rFonts w:ascii="Times New Roman" w:hAnsi="Times New Roman" w:cs="Times New Roman"/>
          <w:sz w:val="24"/>
          <w:szCs w:val="24"/>
        </w:rPr>
        <w:t xml:space="preserve"> con la expresión del infante; se ofrece una </w:t>
      </w:r>
      <w:r w:rsidRPr="00B57A38">
        <w:rPr>
          <w:rFonts w:ascii="Times New Roman" w:hAnsi="Times New Roman" w:cs="Times New Roman"/>
          <w:sz w:val="24"/>
          <w:szCs w:val="24"/>
        </w:rPr>
        <w:t>versión exagerada</w:t>
      </w:r>
      <w:r w:rsidRPr="00B251AF">
        <w:rPr>
          <w:rFonts w:ascii="Times New Roman" w:hAnsi="Times New Roman" w:cs="Times New Roman"/>
          <w:sz w:val="24"/>
          <w:szCs w:val="24"/>
        </w:rPr>
        <w:t xml:space="preserve"> del contenido expresado; existe un </w:t>
      </w:r>
      <w:r w:rsidRPr="00B57A38">
        <w:rPr>
          <w:rFonts w:ascii="Times New Roman" w:hAnsi="Times New Roman" w:cs="Times New Roman"/>
          <w:sz w:val="24"/>
          <w:szCs w:val="24"/>
        </w:rPr>
        <w:t>alto grado de contingencia</w:t>
      </w:r>
      <w:r w:rsidRPr="00B251AF">
        <w:rPr>
          <w:rFonts w:ascii="Times New Roman" w:hAnsi="Times New Roman" w:cs="Times New Roman"/>
          <w:sz w:val="24"/>
          <w:szCs w:val="24"/>
        </w:rPr>
        <w:t xml:space="preserve"> entre el despliegue parental y la emoción del infante </w:t>
      </w:r>
      <w:r w:rsidR="00F41D51" w:rsidRPr="00B251AF">
        <w:rPr>
          <w:rFonts w:ascii="Times New Roman" w:hAnsi="Times New Roman" w:cs="Times New Roman"/>
          <w:sz w:val="24"/>
          <w:szCs w:val="24"/>
        </w:rPr>
        <w:t xml:space="preserve">que </w:t>
      </w:r>
      <w:r w:rsidRPr="00B251AF">
        <w:rPr>
          <w:rFonts w:ascii="Times New Roman" w:hAnsi="Times New Roman" w:cs="Times New Roman"/>
          <w:sz w:val="24"/>
          <w:szCs w:val="24"/>
        </w:rPr>
        <w:t xml:space="preserve">produce un </w:t>
      </w:r>
      <w:r w:rsidRPr="00B57A38">
        <w:rPr>
          <w:rFonts w:ascii="Times New Roman" w:hAnsi="Times New Roman" w:cs="Times New Roman"/>
          <w:sz w:val="24"/>
          <w:szCs w:val="24"/>
        </w:rPr>
        <w:t>“anclaje referencial”</w:t>
      </w:r>
      <w:r w:rsidRPr="00B251AF">
        <w:rPr>
          <w:rFonts w:ascii="Times New Roman" w:hAnsi="Times New Roman" w:cs="Times New Roman"/>
          <w:sz w:val="24"/>
          <w:szCs w:val="24"/>
        </w:rPr>
        <w:t xml:space="preserve"> del estímulo como expresión propia del infante de un estado interno de su self; el </w:t>
      </w:r>
      <w:r w:rsidRPr="00B57A38">
        <w:rPr>
          <w:rFonts w:ascii="Times New Roman" w:hAnsi="Times New Roman" w:cs="Times New Roman"/>
          <w:sz w:val="24"/>
          <w:szCs w:val="24"/>
        </w:rPr>
        <w:t>resultado disposicional de la emoción</w:t>
      </w:r>
      <w:r w:rsidRPr="00B251AF">
        <w:rPr>
          <w:rFonts w:ascii="Times New Roman" w:hAnsi="Times New Roman" w:cs="Times New Roman"/>
          <w:sz w:val="24"/>
          <w:szCs w:val="24"/>
          <w:u w:val="single"/>
        </w:rPr>
        <w:t xml:space="preserve"> </w:t>
      </w:r>
      <w:r w:rsidRPr="00B57A38">
        <w:rPr>
          <w:rFonts w:ascii="Times New Roman" w:hAnsi="Times New Roman" w:cs="Times New Roman"/>
          <w:sz w:val="24"/>
          <w:szCs w:val="24"/>
        </w:rPr>
        <w:t>parental</w:t>
      </w:r>
      <w:r w:rsidRPr="00B251AF">
        <w:rPr>
          <w:rFonts w:ascii="Times New Roman" w:hAnsi="Times New Roman" w:cs="Times New Roman"/>
          <w:sz w:val="24"/>
          <w:szCs w:val="24"/>
        </w:rPr>
        <w:t xml:space="preserve">  no se da en la expresión “marcada” y la emoción parental está mucho menos bajo el </w:t>
      </w:r>
      <w:r w:rsidRPr="00B57A38">
        <w:rPr>
          <w:rFonts w:ascii="Times New Roman" w:hAnsi="Times New Roman" w:cs="Times New Roman"/>
          <w:sz w:val="24"/>
          <w:szCs w:val="24"/>
        </w:rPr>
        <w:t>control contingente del infante.</w:t>
      </w:r>
    </w:p>
    <w:p w:rsidR="00CB1466" w:rsidRDefault="00CB1466" w:rsidP="000013A0">
      <w:pPr>
        <w:spacing w:line="480" w:lineRule="auto"/>
        <w:rPr>
          <w:iCs/>
          <w:sz w:val="24"/>
          <w:szCs w:val="24"/>
        </w:rPr>
      </w:pPr>
      <w:r w:rsidRPr="00873696">
        <w:rPr>
          <w:rFonts w:ascii="Times New Roman" w:hAnsi="Times New Roman" w:cs="Times New Roman"/>
          <w:sz w:val="24"/>
          <w:szCs w:val="24"/>
        </w:rPr>
        <w:t>De acuerdo al psicólogo y antropólogo Paul Ekman (2002), “</w:t>
      </w:r>
      <w:r w:rsidRPr="00873696">
        <w:rPr>
          <w:bCs/>
          <w:sz w:val="24"/>
          <w:szCs w:val="24"/>
        </w:rPr>
        <w:t xml:space="preserve">Las expresiones faciales de la emoción </w:t>
      </w:r>
      <w:r w:rsidRPr="00873696">
        <w:rPr>
          <w:bCs/>
          <w:iCs/>
          <w:sz w:val="24"/>
          <w:szCs w:val="24"/>
        </w:rPr>
        <w:t>no</w:t>
      </w:r>
      <w:r w:rsidRPr="00873696">
        <w:rPr>
          <w:sz w:val="24"/>
          <w:szCs w:val="24"/>
        </w:rPr>
        <w:t xml:space="preserve"> están </w:t>
      </w:r>
      <w:r w:rsidRPr="00873696">
        <w:rPr>
          <w:bCs/>
          <w:sz w:val="24"/>
          <w:szCs w:val="24"/>
        </w:rPr>
        <w:t>culturalmente determinadas</w:t>
      </w:r>
      <w:r w:rsidRPr="00873696">
        <w:rPr>
          <w:sz w:val="24"/>
          <w:szCs w:val="24"/>
        </w:rPr>
        <w:t xml:space="preserve">, son </w:t>
      </w:r>
      <w:r w:rsidRPr="00873696">
        <w:rPr>
          <w:bCs/>
          <w:sz w:val="24"/>
          <w:szCs w:val="24"/>
        </w:rPr>
        <w:t>universales</w:t>
      </w:r>
      <w:r w:rsidRPr="00873696">
        <w:rPr>
          <w:sz w:val="24"/>
          <w:szCs w:val="24"/>
        </w:rPr>
        <w:t xml:space="preserve">, por lo tanto son de origen </w:t>
      </w:r>
      <w:r w:rsidRPr="00873696">
        <w:rPr>
          <w:bCs/>
          <w:sz w:val="24"/>
          <w:szCs w:val="24"/>
        </w:rPr>
        <w:t>biológico</w:t>
      </w:r>
      <w:r w:rsidRPr="00873696">
        <w:rPr>
          <w:sz w:val="24"/>
          <w:szCs w:val="24"/>
        </w:rPr>
        <w:t>.”</w:t>
      </w:r>
      <w:r w:rsidR="00873696" w:rsidRPr="00873696">
        <w:rPr>
          <w:sz w:val="24"/>
          <w:szCs w:val="24"/>
        </w:rPr>
        <w:t xml:space="preserve"> Para Ekman estas emociones</w:t>
      </w:r>
      <w:r w:rsidR="00620439">
        <w:rPr>
          <w:sz w:val="24"/>
          <w:szCs w:val="24"/>
        </w:rPr>
        <w:t xml:space="preserve"> básicas </w:t>
      </w:r>
      <w:r w:rsidR="00873696" w:rsidRPr="00873696">
        <w:rPr>
          <w:sz w:val="24"/>
          <w:szCs w:val="24"/>
        </w:rPr>
        <w:t xml:space="preserve">serían: </w:t>
      </w:r>
      <w:r w:rsidR="00873696" w:rsidRPr="00873696">
        <w:rPr>
          <w:sz w:val="24"/>
          <w:szCs w:val="24"/>
          <w:lang w:val="es-ES"/>
        </w:rPr>
        <w:t xml:space="preserve">enojo, indignación o </w:t>
      </w:r>
      <w:r w:rsidR="00873696">
        <w:rPr>
          <w:sz w:val="24"/>
          <w:szCs w:val="24"/>
          <w:lang w:val="es-ES"/>
        </w:rPr>
        <w:t>r</w:t>
      </w:r>
      <w:r w:rsidR="00873696" w:rsidRPr="00873696">
        <w:rPr>
          <w:sz w:val="24"/>
          <w:szCs w:val="24"/>
          <w:lang w:val="es-ES"/>
        </w:rPr>
        <w:t>epugnancia</w:t>
      </w:r>
      <w:r w:rsidR="00873696">
        <w:rPr>
          <w:sz w:val="24"/>
          <w:szCs w:val="24"/>
          <w:lang w:val="es-ES"/>
        </w:rPr>
        <w:t xml:space="preserve">, miedo, </w:t>
      </w:r>
      <w:r w:rsidR="00873696" w:rsidRPr="004E4D7C">
        <w:rPr>
          <w:sz w:val="24"/>
          <w:szCs w:val="24"/>
          <w:lang w:val="es-ES"/>
        </w:rPr>
        <w:t>alegría, tristeza</w:t>
      </w:r>
      <w:r w:rsidR="00873696">
        <w:rPr>
          <w:sz w:val="24"/>
          <w:szCs w:val="24"/>
          <w:lang w:val="es-ES"/>
        </w:rPr>
        <w:t xml:space="preserve">, </w:t>
      </w:r>
      <w:r w:rsidR="00873696" w:rsidRPr="004E4D7C">
        <w:rPr>
          <w:sz w:val="24"/>
          <w:szCs w:val="24"/>
          <w:lang w:val="es-ES"/>
        </w:rPr>
        <w:t>sorpresa</w:t>
      </w:r>
      <w:r w:rsidR="00873696">
        <w:rPr>
          <w:sz w:val="24"/>
          <w:szCs w:val="24"/>
          <w:lang w:val="es-ES"/>
        </w:rPr>
        <w:t xml:space="preserve"> y </w:t>
      </w:r>
      <w:r w:rsidR="00873696" w:rsidRPr="004E4D7C">
        <w:rPr>
          <w:sz w:val="24"/>
          <w:szCs w:val="24"/>
          <w:lang w:val="es-ES"/>
        </w:rPr>
        <w:t xml:space="preserve">desprecio – </w:t>
      </w:r>
      <w:r w:rsidR="00873696">
        <w:rPr>
          <w:sz w:val="24"/>
          <w:szCs w:val="24"/>
          <w:lang w:val="es-ES"/>
        </w:rPr>
        <w:t xml:space="preserve">este último </w:t>
      </w:r>
      <w:r w:rsidR="00873696" w:rsidRPr="004E4D7C">
        <w:rPr>
          <w:sz w:val="24"/>
          <w:szCs w:val="24"/>
          <w:lang w:val="es-ES"/>
        </w:rPr>
        <w:t>menos claro</w:t>
      </w:r>
      <w:r w:rsidR="00873696">
        <w:rPr>
          <w:sz w:val="24"/>
          <w:szCs w:val="24"/>
          <w:lang w:val="es-ES"/>
        </w:rPr>
        <w:t>.</w:t>
      </w:r>
      <w:r>
        <w:rPr>
          <w:sz w:val="24"/>
          <w:szCs w:val="24"/>
        </w:rPr>
        <w:t xml:space="preserve"> “</w:t>
      </w:r>
      <w:r w:rsidRPr="00CB1466">
        <w:rPr>
          <w:iCs/>
          <w:sz w:val="24"/>
          <w:szCs w:val="24"/>
        </w:rPr>
        <w:t>Las expresiones son el producto universal  de la evolución</w:t>
      </w:r>
      <w:r>
        <w:rPr>
          <w:i/>
          <w:iCs/>
          <w:sz w:val="24"/>
          <w:szCs w:val="24"/>
        </w:rPr>
        <w:t>…</w:t>
      </w:r>
      <w:r w:rsidRPr="00CB1466">
        <w:rPr>
          <w:sz w:val="24"/>
          <w:szCs w:val="24"/>
        </w:rPr>
        <w:t xml:space="preserve"> </w:t>
      </w:r>
      <w:r w:rsidRPr="004E4D7C">
        <w:rPr>
          <w:sz w:val="24"/>
          <w:szCs w:val="24"/>
        </w:rPr>
        <w:t xml:space="preserve">Muchas </w:t>
      </w:r>
      <w:r w:rsidRPr="00CB1466">
        <w:rPr>
          <w:iCs/>
          <w:sz w:val="24"/>
          <w:szCs w:val="24"/>
        </w:rPr>
        <w:t>expresiones</w:t>
      </w:r>
      <w:r w:rsidRPr="00CB1466">
        <w:rPr>
          <w:sz w:val="24"/>
          <w:szCs w:val="24"/>
        </w:rPr>
        <w:t xml:space="preserve"> </w:t>
      </w:r>
      <w:r w:rsidRPr="00CB1466">
        <w:rPr>
          <w:iCs/>
          <w:sz w:val="24"/>
          <w:szCs w:val="24"/>
        </w:rPr>
        <w:t>faciales</w:t>
      </w:r>
      <w:r w:rsidRPr="004E4D7C">
        <w:rPr>
          <w:i/>
          <w:iCs/>
          <w:sz w:val="24"/>
          <w:szCs w:val="24"/>
        </w:rPr>
        <w:t xml:space="preserve"> </w:t>
      </w:r>
      <w:r w:rsidRPr="004E4D7C">
        <w:rPr>
          <w:sz w:val="24"/>
          <w:szCs w:val="24"/>
        </w:rPr>
        <w:t>pueden ser</w:t>
      </w:r>
      <w:r w:rsidRPr="004E4D7C">
        <w:rPr>
          <w:i/>
          <w:iCs/>
          <w:sz w:val="24"/>
          <w:szCs w:val="24"/>
        </w:rPr>
        <w:t xml:space="preserve"> </w:t>
      </w:r>
      <w:r w:rsidRPr="00CB1466">
        <w:rPr>
          <w:bCs/>
          <w:iCs/>
          <w:sz w:val="24"/>
          <w:szCs w:val="24"/>
        </w:rPr>
        <w:t>voluntarias</w:t>
      </w:r>
      <w:r w:rsidRPr="004E4D7C">
        <w:rPr>
          <w:sz w:val="24"/>
          <w:szCs w:val="24"/>
        </w:rPr>
        <w:t>. Pero nuestros rostros también están gob</w:t>
      </w:r>
      <w:r>
        <w:rPr>
          <w:sz w:val="24"/>
          <w:szCs w:val="24"/>
        </w:rPr>
        <w:t>ernados por un sistema separado</w:t>
      </w:r>
      <w:r w:rsidRPr="004E4D7C">
        <w:rPr>
          <w:sz w:val="24"/>
          <w:szCs w:val="24"/>
        </w:rPr>
        <w:t xml:space="preserve">, </w:t>
      </w:r>
      <w:r w:rsidRPr="00CB1466">
        <w:rPr>
          <w:bCs/>
          <w:iCs/>
          <w:sz w:val="24"/>
          <w:szCs w:val="24"/>
        </w:rPr>
        <w:t>involuntario</w:t>
      </w:r>
      <w:r>
        <w:rPr>
          <w:i/>
          <w:iCs/>
          <w:sz w:val="24"/>
          <w:szCs w:val="24"/>
        </w:rPr>
        <w:t>…</w:t>
      </w:r>
      <w:r w:rsidRPr="00CB1466">
        <w:rPr>
          <w:i/>
          <w:iCs/>
          <w:sz w:val="24"/>
          <w:szCs w:val="24"/>
        </w:rPr>
        <w:t xml:space="preserve"> </w:t>
      </w:r>
      <w:r w:rsidRPr="00873696">
        <w:rPr>
          <w:iCs/>
          <w:sz w:val="24"/>
          <w:szCs w:val="24"/>
        </w:rPr>
        <w:t>Nuestro</w:t>
      </w:r>
      <w:r w:rsidRPr="004E4D7C">
        <w:rPr>
          <w:i/>
          <w:iCs/>
          <w:sz w:val="24"/>
          <w:szCs w:val="24"/>
        </w:rPr>
        <w:t xml:space="preserve">  </w:t>
      </w:r>
      <w:r w:rsidRPr="00CB1466">
        <w:rPr>
          <w:bCs/>
          <w:iCs/>
          <w:sz w:val="24"/>
          <w:szCs w:val="24"/>
        </w:rPr>
        <w:t>sistema expresivo involuntario</w:t>
      </w:r>
      <w:r w:rsidRPr="004E4D7C">
        <w:rPr>
          <w:b/>
          <w:bCs/>
          <w:i/>
          <w:iCs/>
          <w:sz w:val="24"/>
          <w:szCs w:val="24"/>
        </w:rPr>
        <w:t xml:space="preserve"> </w:t>
      </w:r>
      <w:r w:rsidRPr="004E4D7C">
        <w:rPr>
          <w:sz w:val="24"/>
          <w:szCs w:val="24"/>
        </w:rPr>
        <w:t>es la forma en la que  hemos sido</w:t>
      </w:r>
      <w:r w:rsidRPr="004E4D7C">
        <w:rPr>
          <w:i/>
          <w:iCs/>
          <w:sz w:val="24"/>
          <w:szCs w:val="24"/>
        </w:rPr>
        <w:t xml:space="preserve"> </w:t>
      </w:r>
      <w:r w:rsidRPr="00873696">
        <w:rPr>
          <w:bCs/>
          <w:iCs/>
          <w:sz w:val="24"/>
          <w:szCs w:val="24"/>
        </w:rPr>
        <w:t>equipados por la evolución</w:t>
      </w:r>
      <w:r w:rsidRPr="00CB1466">
        <w:rPr>
          <w:bCs/>
          <w:i/>
          <w:iCs/>
          <w:sz w:val="24"/>
          <w:szCs w:val="24"/>
        </w:rPr>
        <w:t xml:space="preserve"> </w:t>
      </w:r>
      <w:r w:rsidRPr="00CB1466">
        <w:rPr>
          <w:bCs/>
          <w:iCs/>
          <w:sz w:val="24"/>
          <w:szCs w:val="24"/>
        </w:rPr>
        <w:t>para indicar nuestros sentimientos auténticos</w:t>
      </w:r>
      <w:r w:rsidRPr="00CB1466">
        <w:rPr>
          <w:iCs/>
          <w:sz w:val="24"/>
          <w:szCs w:val="24"/>
        </w:rPr>
        <w:t>.</w:t>
      </w:r>
      <w:r w:rsidRPr="00CB1466">
        <w:rPr>
          <w:sz w:val="24"/>
          <w:szCs w:val="24"/>
        </w:rPr>
        <w:t xml:space="preserve"> </w:t>
      </w:r>
      <w:r w:rsidRPr="00873696">
        <w:rPr>
          <w:iCs/>
          <w:sz w:val="24"/>
          <w:szCs w:val="24"/>
        </w:rPr>
        <w:t xml:space="preserve">Cuando experimentamos una </w:t>
      </w:r>
      <w:r w:rsidRPr="00873696">
        <w:rPr>
          <w:bCs/>
          <w:iCs/>
          <w:sz w:val="24"/>
          <w:szCs w:val="24"/>
        </w:rPr>
        <w:t>emoción básica</w:t>
      </w:r>
      <w:r w:rsidRPr="00873696">
        <w:rPr>
          <w:iCs/>
          <w:sz w:val="24"/>
          <w:szCs w:val="24"/>
        </w:rPr>
        <w:t>, un mensaje correspondiente es automáticamente env</w:t>
      </w:r>
      <w:r w:rsidR="00873696">
        <w:rPr>
          <w:iCs/>
          <w:sz w:val="24"/>
          <w:szCs w:val="24"/>
        </w:rPr>
        <w:t>iado  a los músculos de la cara.”</w:t>
      </w:r>
    </w:p>
    <w:p w:rsidR="00873696" w:rsidRPr="00E567EC" w:rsidRDefault="00873696" w:rsidP="000013A0">
      <w:pPr>
        <w:spacing w:line="480" w:lineRule="auto"/>
        <w:rPr>
          <w:iCs/>
          <w:sz w:val="24"/>
          <w:szCs w:val="24"/>
        </w:rPr>
      </w:pPr>
      <w:r>
        <w:rPr>
          <w:iCs/>
          <w:sz w:val="24"/>
          <w:szCs w:val="24"/>
        </w:rPr>
        <w:t>El bebé nacería entonces con la capacidad para identificar como diferentes, discretas, una serie de expresiones faciales propias de estas emociones básicas.  En sus intercambios con las figur</w:t>
      </w:r>
      <w:r w:rsidR="00620439">
        <w:rPr>
          <w:iCs/>
          <w:sz w:val="24"/>
          <w:szCs w:val="24"/>
        </w:rPr>
        <w:t>as relevantes de su entorno irá</w:t>
      </w:r>
      <w:r>
        <w:rPr>
          <w:iCs/>
          <w:sz w:val="24"/>
          <w:szCs w:val="24"/>
        </w:rPr>
        <w:t xml:space="preserve"> llenando de significado estos rostros de ac</w:t>
      </w:r>
      <w:r w:rsidR="00B57A38">
        <w:rPr>
          <w:iCs/>
          <w:sz w:val="24"/>
          <w:szCs w:val="24"/>
        </w:rPr>
        <w:t>uerdo a las expresiones motoras y</w:t>
      </w:r>
      <w:r>
        <w:rPr>
          <w:iCs/>
          <w:sz w:val="24"/>
          <w:szCs w:val="24"/>
        </w:rPr>
        <w:t xml:space="preserve"> verbales</w:t>
      </w:r>
      <w:r w:rsidR="00B57A38">
        <w:rPr>
          <w:iCs/>
          <w:sz w:val="24"/>
          <w:szCs w:val="24"/>
        </w:rPr>
        <w:t xml:space="preserve"> que las acompañan. </w:t>
      </w:r>
      <w:r w:rsidR="00F3263B">
        <w:rPr>
          <w:iCs/>
          <w:sz w:val="24"/>
          <w:szCs w:val="24"/>
        </w:rPr>
        <w:t>Podríamos asimilar el desarroll</w:t>
      </w:r>
      <w:r w:rsidR="00E567EC">
        <w:rPr>
          <w:iCs/>
          <w:sz w:val="24"/>
          <w:szCs w:val="24"/>
        </w:rPr>
        <w:t xml:space="preserve">o de la experiencia del bebé en el conocimiento </w:t>
      </w:r>
      <w:r w:rsidR="00F3263B">
        <w:rPr>
          <w:iCs/>
          <w:sz w:val="24"/>
          <w:szCs w:val="24"/>
        </w:rPr>
        <w:t xml:space="preserve">de </w:t>
      </w:r>
      <w:r w:rsidR="00E567EC">
        <w:rPr>
          <w:iCs/>
          <w:sz w:val="24"/>
          <w:szCs w:val="24"/>
        </w:rPr>
        <w:t xml:space="preserve">esos </w:t>
      </w:r>
      <w:r w:rsidR="00F3263B">
        <w:rPr>
          <w:iCs/>
          <w:sz w:val="24"/>
          <w:szCs w:val="24"/>
        </w:rPr>
        <w:t xml:space="preserve">estados emocionales básicos  </w:t>
      </w:r>
      <w:r w:rsidR="00E567EC">
        <w:rPr>
          <w:iCs/>
          <w:sz w:val="24"/>
          <w:szCs w:val="24"/>
        </w:rPr>
        <w:t xml:space="preserve">pautados por esas expresiones faciales universales </w:t>
      </w:r>
      <w:r w:rsidR="00F3263B">
        <w:rPr>
          <w:iCs/>
          <w:sz w:val="24"/>
          <w:szCs w:val="24"/>
        </w:rPr>
        <w:t xml:space="preserve">con el desarrollo del lenguaje en la experiencia única de cada individuo a partir de lo que Chomsky </w:t>
      </w:r>
      <w:r w:rsidR="00CB5343">
        <w:rPr>
          <w:iCs/>
          <w:sz w:val="24"/>
          <w:szCs w:val="24"/>
        </w:rPr>
        <w:t xml:space="preserve">(2000) </w:t>
      </w:r>
      <w:r w:rsidR="00F3263B">
        <w:rPr>
          <w:iCs/>
          <w:sz w:val="24"/>
          <w:szCs w:val="24"/>
        </w:rPr>
        <w:t>ll</w:t>
      </w:r>
      <w:r w:rsidR="00CB5343">
        <w:rPr>
          <w:iCs/>
          <w:sz w:val="24"/>
          <w:szCs w:val="24"/>
        </w:rPr>
        <w:t>ama</w:t>
      </w:r>
      <w:r w:rsidR="00F3263B">
        <w:rPr>
          <w:iCs/>
          <w:sz w:val="24"/>
          <w:szCs w:val="24"/>
        </w:rPr>
        <w:t xml:space="preserve"> dispositivo de adquisición del lenguaje (</w:t>
      </w:r>
      <w:proofErr w:type="spellStart"/>
      <w:r w:rsidR="00E567EC">
        <w:rPr>
          <w:i/>
          <w:iCs/>
          <w:sz w:val="24"/>
          <w:szCs w:val="24"/>
        </w:rPr>
        <w:t>language</w:t>
      </w:r>
      <w:proofErr w:type="spellEnd"/>
      <w:r w:rsidR="00E567EC">
        <w:rPr>
          <w:i/>
          <w:iCs/>
          <w:sz w:val="24"/>
          <w:szCs w:val="24"/>
        </w:rPr>
        <w:t xml:space="preserve"> </w:t>
      </w:r>
      <w:proofErr w:type="spellStart"/>
      <w:r w:rsidR="00E567EC">
        <w:rPr>
          <w:i/>
          <w:iCs/>
          <w:sz w:val="24"/>
          <w:szCs w:val="24"/>
        </w:rPr>
        <w:t>acquisition</w:t>
      </w:r>
      <w:proofErr w:type="spellEnd"/>
      <w:r w:rsidR="00E567EC">
        <w:rPr>
          <w:i/>
          <w:iCs/>
          <w:sz w:val="24"/>
          <w:szCs w:val="24"/>
        </w:rPr>
        <w:t xml:space="preserve"> </w:t>
      </w:r>
      <w:proofErr w:type="spellStart"/>
      <w:r w:rsidR="00E567EC">
        <w:rPr>
          <w:i/>
          <w:iCs/>
          <w:sz w:val="24"/>
          <w:szCs w:val="24"/>
        </w:rPr>
        <w:t>device</w:t>
      </w:r>
      <w:proofErr w:type="spellEnd"/>
      <w:r w:rsidR="00E567EC">
        <w:rPr>
          <w:iCs/>
          <w:sz w:val="24"/>
          <w:szCs w:val="24"/>
        </w:rPr>
        <w:t xml:space="preserve">), que sería una matriz de la estructura gramatical del lenguaje sobre la que se imprime la experiencia personal en el encuentro con la lengua de la que nacemos rodeados y a la que nos vemos expuestos. Esta también podría ser una manera de entender la </w:t>
      </w:r>
      <w:r w:rsidR="009733B5">
        <w:rPr>
          <w:iCs/>
          <w:sz w:val="24"/>
          <w:szCs w:val="24"/>
        </w:rPr>
        <w:t>c</w:t>
      </w:r>
      <w:r w:rsidR="00E567EC">
        <w:rPr>
          <w:iCs/>
          <w:sz w:val="24"/>
          <w:szCs w:val="24"/>
        </w:rPr>
        <w:t>onstrucción de las fantasías originarias en Freud.</w:t>
      </w:r>
    </w:p>
    <w:p w:rsidR="00620439" w:rsidRDefault="00620439" w:rsidP="000013A0">
      <w:pPr>
        <w:spacing w:line="480" w:lineRule="auto"/>
        <w:rPr>
          <w:iCs/>
          <w:sz w:val="24"/>
          <w:szCs w:val="24"/>
        </w:rPr>
      </w:pPr>
      <w:r>
        <w:rPr>
          <w:iCs/>
          <w:sz w:val="24"/>
          <w:szCs w:val="24"/>
        </w:rPr>
        <w:t>Durante el primer año de vida el bebé logrará discriminar distintos estados emocionales en su madre, primer</w:t>
      </w:r>
      <w:r w:rsidR="002B6D8A">
        <w:rPr>
          <w:iCs/>
          <w:sz w:val="24"/>
          <w:szCs w:val="24"/>
        </w:rPr>
        <w:t>os</w:t>
      </w:r>
      <w:r>
        <w:rPr>
          <w:iCs/>
          <w:sz w:val="24"/>
          <w:szCs w:val="24"/>
        </w:rPr>
        <w:t xml:space="preserve"> contenido</w:t>
      </w:r>
      <w:r w:rsidR="002B6D8A">
        <w:rPr>
          <w:iCs/>
          <w:sz w:val="24"/>
          <w:szCs w:val="24"/>
        </w:rPr>
        <w:t>s</w:t>
      </w:r>
      <w:r>
        <w:rPr>
          <w:iCs/>
          <w:sz w:val="24"/>
          <w:szCs w:val="24"/>
        </w:rPr>
        <w:t xml:space="preserve"> mental</w:t>
      </w:r>
      <w:r w:rsidR="002B6D8A">
        <w:rPr>
          <w:iCs/>
          <w:sz w:val="24"/>
          <w:szCs w:val="24"/>
        </w:rPr>
        <w:t>es</w:t>
      </w:r>
      <w:r>
        <w:rPr>
          <w:iCs/>
          <w:sz w:val="24"/>
          <w:szCs w:val="24"/>
        </w:rPr>
        <w:t xml:space="preserve"> que el bebé logra conocer en ella. </w:t>
      </w:r>
      <w:r w:rsidR="00B53FF8">
        <w:rPr>
          <w:iCs/>
          <w:sz w:val="24"/>
          <w:szCs w:val="24"/>
        </w:rPr>
        <w:t xml:space="preserve">En su camino hasta lograr lo que Baron-Cohen llamó una “teoría de la mente”, </w:t>
      </w:r>
      <w:r w:rsidR="002B6D8A">
        <w:rPr>
          <w:iCs/>
          <w:sz w:val="24"/>
          <w:szCs w:val="24"/>
        </w:rPr>
        <w:t>el bebé irá conociendo, de acuerdo a Wellman, los deseos en el segundo año de vida,  los pensamientos y las creencias en el tercero y finalmente las falsas creencias sobre el final del tercer año de vida.</w:t>
      </w:r>
    </w:p>
    <w:p w:rsidR="00B07A1B" w:rsidRDefault="00B07A1B" w:rsidP="000013A0">
      <w:pPr>
        <w:spacing w:line="480" w:lineRule="auto"/>
        <w:rPr>
          <w:iCs/>
          <w:sz w:val="24"/>
          <w:szCs w:val="24"/>
        </w:rPr>
      </w:pPr>
      <w:r>
        <w:rPr>
          <w:iCs/>
          <w:sz w:val="24"/>
          <w:szCs w:val="24"/>
        </w:rPr>
        <w:t>Las neuronas espejo son un grupo de neuronas de la corteza premotora</w:t>
      </w:r>
      <w:r w:rsidR="00C508C5">
        <w:rPr>
          <w:iCs/>
          <w:sz w:val="24"/>
          <w:szCs w:val="24"/>
        </w:rPr>
        <w:t>, originalmente descubiertas en los monos,</w:t>
      </w:r>
      <w:r>
        <w:rPr>
          <w:iCs/>
          <w:sz w:val="24"/>
          <w:szCs w:val="24"/>
        </w:rPr>
        <w:t xml:space="preserve"> que tienen la cualidad de</w:t>
      </w:r>
      <w:r w:rsidR="00C508C5">
        <w:rPr>
          <w:iCs/>
          <w:sz w:val="24"/>
          <w:szCs w:val="24"/>
        </w:rPr>
        <w:t xml:space="preserve"> activarse cuando el mono</w:t>
      </w:r>
      <w:r>
        <w:rPr>
          <w:iCs/>
          <w:sz w:val="24"/>
          <w:szCs w:val="24"/>
        </w:rPr>
        <w:t xml:space="preserve"> ejecuta una acción dirigida a un cierto fin </w:t>
      </w:r>
      <w:r w:rsidR="00C508C5">
        <w:rPr>
          <w:iCs/>
          <w:sz w:val="24"/>
          <w:szCs w:val="24"/>
        </w:rPr>
        <w:t>y tambié</w:t>
      </w:r>
      <w:r>
        <w:rPr>
          <w:iCs/>
          <w:sz w:val="24"/>
          <w:szCs w:val="24"/>
        </w:rPr>
        <w:t>n</w:t>
      </w:r>
      <w:r w:rsidR="00C508C5">
        <w:rPr>
          <w:iCs/>
          <w:sz w:val="24"/>
          <w:szCs w:val="24"/>
        </w:rPr>
        <w:t xml:space="preserve"> cuando observa la realización</w:t>
      </w:r>
      <w:r>
        <w:rPr>
          <w:iCs/>
          <w:sz w:val="24"/>
          <w:szCs w:val="24"/>
        </w:rPr>
        <w:t xml:space="preserve"> de actividades motoras </w:t>
      </w:r>
      <w:r w:rsidR="00C508C5">
        <w:rPr>
          <w:iCs/>
          <w:sz w:val="24"/>
          <w:szCs w:val="24"/>
        </w:rPr>
        <w:t>dirigidas a una meta. En el caso de los humanos, dada la mayor complejidad de nuestro cerebro, la activación de este sistema de neuromas abarca un espectro mucho mayor de actividades, incluido el lenguaje.</w:t>
      </w:r>
    </w:p>
    <w:p w:rsidR="00C508C5" w:rsidRDefault="00C508C5" w:rsidP="000013A0">
      <w:pPr>
        <w:spacing w:line="480" w:lineRule="auto"/>
        <w:rPr>
          <w:iCs/>
          <w:sz w:val="24"/>
          <w:szCs w:val="24"/>
        </w:rPr>
      </w:pPr>
      <w:r>
        <w:rPr>
          <w:iCs/>
          <w:sz w:val="24"/>
          <w:szCs w:val="24"/>
        </w:rPr>
        <w:t>“Las neuronas espejo mapean las acciones realizadas por otros sobre la base de su descripción visual pero también sobre la base de la anticipación de la meta final.” (Gallese 2007)</w:t>
      </w:r>
    </w:p>
    <w:p w:rsidR="000013A0" w:rsidRPr="00B07A1B" w:rsidRDefault="000013A0" w:rsidP="00A36B40">
      <w:pPr>
        <w:spacing w:line="480" w:lineRule="auto"/>
        <w:jc w:val="both"/>
        <w:rPr>
          <w:iCs/>
          <w:sz w:val="24"/>
          <w:szCs w:val="24"/>
        </w:rPr>
      </w:pPr>
      <w:r>
        <w:rPr>
          <w:iCs/>
          <w:sz w:val="24"/>
          <w:szCs w:val="24"/>
        </w:rPr>
        <w:t xml:space="preserve">“El descubrimiento de las neuronas espejo y de otros mecanismos de espejamiento en el cerebro humano muestra que los mismos sustratos neuronales son activados cuando estos actos </w:t>
      </w:r>
      <w:r w:rsidR="005222D5">
        <w:rPr>
          <w:iCs/>
          <w:sz w:val="24"/>
          <w:szCs w:val="24"/>
        </w:rPr>
        <w:t xml:space="preserve">expresivos son tanto ejecutados </w:t>
      </w:r>
      <w:r>
        <w:rPr>
          <w:iCs/>
          <w:sz w:val="24"/>
          <w:szCs w:val="24"/>
        </w:rPr>
        <w:t>como percibidos</w:t>
      </w:r>
      <w:r w:rsidR="00B07A1B">
        <w:rPr>
          <w:iCs/>
          <w:sz w:val="24"/>
          <w:szCs w:val="24"/>
        </w:rPr>
        <w:t>. Por lo tanto, tenemos un espacio “nosotros-céntrico” (</w:t>
      </w:r>
      <w:r w:rsidR="00B07A1B">
        <w:rPr>
          <w:i/>
          <w:iCs/>
          <w:sz w:val="24"/>
          <w:szCs w:val="24"/>
        </w:rPr>
        <w:t>we-centric</w:t>
      </w:r>
      <w:r w:rsidR="00B07A1B">
        <w:rPr>
          <w:iCs/>
          <w:sz w:val="24"/>
          <w:szCs w:val="24"/>
        </w:rPr>
        <w:t>) neurológicamente sustentado” (Gallese 2009)</w:t>
      </w:r>
    </w:p>
    <w:p w:rsidR="00A81363" w:rsidRPr="00692F5E" w:rsidRDefault="00C508C5" w:rsidP="00BD7291">
      <w:pPr>
        <w:spacing w:line="480" w:lineRule="auto"/>
        <w:rPr>
          <w:sz w:val="24"/>
          <w:szCs w:val="24"/>
        </w:rPr>
      </w:pPr>
      <w:r w:rsidRPr="00C508C5">
        <w:rPr>
          <w:iCs/>
          <w:sz w:val="24"/>
          <w:szCs w:val="24"/>
        </w:rPr>
        <w:t>Dice Iacoboni</w:t>
      </w:r>
      <w:r w:rsidR="00FA01E9">
        <w:rPr>
          <w:iCs/>
          <w:sz w:val="24"/>
          <w:szCs w:val="24"/>
        </w:rPr>
        <w:t xml:space="preserve"> (2009)</w:t>
      </w:r>
      <w:r w:rsidRPr="00C508C5">
        <w:rPr>
          <w:iCs/>
          <w:sz w:val="24"/>
          <w:szCs w:val="24"/>
        </w:rPr>
        <w:t xml:space="preserve">, </w:t>
      </w:r>
      <w:r>
        <w:rPr>
          <w:iCs/>
          <w:sz w:val="24"/>
          <w:szCs w:val="24"/>
        </w:rPr>
        <w:t>“las neuronas espejo pueden ser el correlato neuronal de los procesos de simulación necesarios para entender otras mentes” (26)</w:t>
      </w:r>
      <w:r w:rsidRPr="00C508C5">
        <w:rPr>
          <w:iCs/>
          <w:sz w:val="24"/>
          <w:szCs w:val="24"/>
        </w:rPr>
        <w:t xml:space="preserve"> </w:t>
      </w:r>
      <w:r>
        <w:rPr>
          <w:iCs/>
          <w:sz w:val="24"/>
          <w:szCs w:val="24"/>
        </w:rPr>
        <w:t>“nos permiten comprender las intenciones de otras personas…el cerebro humano es capaz de reflejar especularmente los aspectos más profundos de la mente de los demás, aún a ínfima escala unicelular.” (40)</w:t>
      </w:r>
      <w:r w:rsidR="00FA01E9">
        <w:rPr>
          <w:iCs/>
          <w:sz w:val="24"/>
          <w:szCs w:val="24"/>
        </w:rPr>
        <w:t xml:space="preserve"> Agrega más adelante, </w:t>
      </w:r>
      <w:r>
        <w:rPr>
          <w:iCs/>
          <w:sz w:val="24"/>
          <w:szCs w:val="24"/>
        </w:rPr>
        <w:t>“las personas imitan al prójimo…es un acto comunicativo que transmite un mensaje no verbal rápido y preciso (112)…Imitar a otros no solo es una forma de comunicación  no verbal; antes que nada nos ayuda a percibir las expresiones de los otros…las neuronas espejo nos brindan una simulación irreflexiva y automática de las expresiones faciales de otras personas …La actividad neuronal del sistema límbico disparada por estas señales de las neuronas espejo nos permiten sentir las emociones asociadas con las expresiones faciales observadas: la felicidad que se asocia con una sonrisa, la tristeza que se relaciona con un seño fruncido” (114)</w:t>
      </w:r>
      <w:r w:rsidR="00A81363">
        <w:rPr>
          <w:iCs/>
          <w:sz w:val="24"/>
          <w:szCs w:val="24"/>
        </w:rPr>
        <w:t xml:space="preserve">. Ekman </w:t>
      </w:r>
      <w:r w:rsidR="00BD7291">
        <w:rPr>
          <w:iCs/>
          <w:sz w:val="24"/>
          <w:szCs w:val="24"/>
        </w:rPr>
        <w:t xml:space="preserve">(2002) </w:t>
      </w:r>
      <w:r w:rsidR="00A81363">
        <w:rPr>
          <w:iCs/>
          <w:sz w:val="24"/>
          <w:szCs w:val="24"/>
        </w:rPr>
        <w:t>nos pl</w:t>
      </w:r>
      <w:r w:rsidR="00BD7291">
        <w:rPr>
          <w:iCs/>
          <w:sz w:val="24"/>
          <w:szCs w:val="24"/>
        </w:rPr>
        <w:t>antea</w:t>
      </w:r>
      <w:r w:rsidR="00A81363">
        <w:rPr>
          <w:iCs/>
          <w:sz w:val="24"/>
          <w:szCs w:val="24"/>
        </w:rPr>
        <w:t xml:space="preserve"> que “</w:t>
      </w:r>
      <w:r w:rsidR="00A81363" w:rsidRPr="00A81363">
        <w:rPr>
          <w:bCs/>
          <w:iCs/>
          <w:sz w:val="24"/>
          <w:szCs w:val="24"/>
        </w:rPr>
        <w:t>La emoción</w:t>
      </w:r>
      <w:r w:rsidR="00A81363" w:rsidRPr="003117F5">
        <w:rPr>
          <w:i/>
          <w:iCs/>
          <w:sz w:val="24"/>
          <w:szCs w:val="24"/>
        </w:rPr>
        <w:t xml:space="preserve"> </w:t>
      </w:r>
      <w:r w:rsidR="00A81363" w:rsidRPr="00A81363">
        <w:rPr>
          <w:iCs/>
          <w:sz w:val="24"/>
          <w:szCs w:val="24"/>
        </w:rPr>
        <w:t xml:space="preserve">no solo transita desde  </w:t>
      </w:r>
      <w:r w:rsidR="00A81363" w:rsidRPr="00A81363">
        <w:rPr>
          <w:bCs/>
          <w:iCs/>
          <w:sz w:val="24"/>
          <w:szCs w:val="24"/>
        </w:rPr>
        <w:t>adentro hacia afuera</w:t>
      </w:r>
      <w:r w:rsidR="00A81363" w:rsidRPr="00A81363">
        <w:rPr>
          <w:iCs/>
          <w:sz w:val="24"/>
          <w:szCs w:val="24"/>
        </w:rPr>
        <w:t xml:space="preserve">, sino que también va desde </w:t>
      </w:r>
      <w:r w:rsidR="00A81363" w:rsidRPr="00A81363">
        <w:rPr>
          <w:bCs/>
          <w:iCs/>
          <w:sz w:val="24"/>
          <w:szCs w:val="24"/>
        </w:rPr>
        <w:t>afuera hacia adentro</w:t>
      </w:r>
      <w:r w:rsidR="00A81363">
        <w:rPr>
          <w:bCs/>
          <w:iCs/>
          <w:sz w:val="24"/>
          <w:szCs w:val="24"/>
        </w:rPr>
        <w:t>”</w:t>
      </w:r>
      <w:r w:rsidR="00A81363" w:rsidRPr="00A81363">
        <w:rPr>
          <w:b/>
          <w:bCs/>
          <w:iCs/>
          <w:sz w:val="24"/>
          <w:szCs w:val="24"/>
        </w:rPr>
        <w:t>.</w:t>
      </w:r>
      <w:r w:rsidR="00AC7981">
        <w:rPr>
          <w:b/>
          <w:bCs/>
          <w:iCs/>
          <w:sz w:val="24"/>
          <w:szCs w:val="24"/>
        </w:rPr>
        <w:t xml:space="preserve"> </w:t>
      </w:r>
      <w:r w:rsidR="00AC7981" w:rsidRPr="00AC7981">
        <w:rPr>
          <w:bCs/>
          <w:iCs/>
          <w:sz w:val="24"/>
          <w:szCs w:val="24"/>
        </w:rPr>
        <w:t>Con esto</w:t>
      </w:r>
      <w:r w:rsidR="00AC7981">
        <w:rPr>
          <w:b/>
          <w:bCs/>
          <w:iCs/>
          <w:sz w:val="24"/>
          <w:szCs w:val="24"/>
        </w:rPr>
        <w:t xml:space="preserve"> </w:t>
      </w:r>
      <w:r w:rsidR="00AC7981" w:rsidRPr="00AC7981">
        <w:rPr>
          <w:bCs/>
          <w:iCs/>
          <w:sz w:val="24"/>
          <w:szCs w:val="24"/>
        </w:rPr>
        <w:t xml:space="preserve">los trabajos de Ekman </w:t>
      </w:r>
      <w:r w:rsidR="00AC7981">
        <w:rPr>
          <w:bCs/>
          <w:iCs/>
          <w:sz w:val="24"/>
          <w:szCs w:val="24"/>
        </w:rPr>
        <w:t>demuestran que de la misma forma en que el surgimiento de una emoción hace aparecer ciertas expresiones faciales propias de esa emoción, la reproducción, por vía de la imitación, de esos gestos hace surgir ese estado emocional</w:t>
      </w:r>
      <w:r w:rsidR="00CB04B4">
        <w:rPr>
          <w:bCs/>
          <w:iCs/>
          <w:sz w:val="24"/>
          <w:szCs w:val="24"/>
        </w:rPr>
        <w:t xml:space="preserve"> en el imitador</w:t>
      </w:r>
      <w:r w:rsidR="00AC7981">
        <w:rPr>
          <w:bCs/>
          <w:iCs/>
          <w:sz w:val="24"/>
          <w:szCs w:val="24"/>
        </w:rPr>
        <w:t>.</w:t>
      </w:r>
      <w:r w:rsidR="00692F5E">
        <w:rPr>
          <w:bCs/>
          <w:iCs/>
          <w:sz w:val="24"/>
          <w:szCs w:val="24"/>
        </w:rPr>
        <w:t xml:space="preserve"> Esto nos permitiría entender la similar efectividad que tienen dos estilos de actuación como son la escuela americana del </w:t>
      </w:r>
      <w:proofErr w:type="spellStart"/>
      <w:r w:rsidR="00692F5E" w:rsidRPr="00042BF0">
        <w:rPr>
          <w:bCs/>
          <w:iCs/>
          <w:sz w:val="24"/>
          <w:szCs w:val="24"/>
        </w:rPr>
        <w:t>Actor´s</w:t>
      </w:r>
      <w:proofErr w:type="spellEnd"/>
      <w:r w:rsidR="00692F5E">
        <w:rPr>
          <w:bCs/>
          <w:iCs/>
          <w:sz w:val="24"/>
          <w:szCs w:val="24"/>
        </w:rPr>
        <w:t xml:space="preserve"> Studio, con su método de la memoria emocional, que busca la aparición en el actor de la emoción, trabajando desde adentro hacia afuera y la escuela inglesa, en donde “se actúa”, se imita la gestualidad, la voz y la actividad y actitud corporal del personaje</w:t>
      </w:r>
      <w:r w:rsidR="002D7598">
        <w:rPr>
          <w:bCs/>
          <w:iCs/>
          <w:sz w:val="24"/>
          <w:szCs w:val="24"/>
        </w:rPr>
        <w:t>, en un trabajo desde afuera hacia adentro. Peter Sellers llamó entusiasmado a Hal Ashby, director de la película “Desde el jardín”, basada en la novela homónima de Jerzy Kosisnsky, para contarle que había logrado dar con la voz del personaje del señor Chance.</w:t>
      </w:r>
    </w:p>
    <w:p w:rsidR="00E865C6" w:rsidRDefault="00A81363" w:rsidP="000013A0">
      <w:pPr>
        <w:spacing w:line="480" w:lineRule="auto"/>
        <w:rPr>
          <w:iCs/>
          <w:sz w:val="24"/>
          <w:szCs w:val="24"/>
        </w:rPr>
      </w:pPr>
      <w:r>
        <w:rPr>
          <w:iCs/>
          <w:sz w:val="24"/>
          <w:szCs w:val="24"/>
        </w:rPr>
        <w:t xml:space="preserve"> </w:t>
      </w:r>
      <w:r w:rsidR="00FA01E9">
        <w:rPr>
          <w:iCs/>
          <w:sz w:val="24"/>
          <w:szCs w:val="24"/>
        </w:rPr>
        <w:t>Al referirse al modo particular en el que funcionan estas neuronas en lo que llama la “</w:t>
      </w:r>
      <w:r w:rsidR="00101283">
        <w:rPr>
          <w:iCs/>
          <w:sz w:val="24"/>
          <w:szCs w:val="24"/>
        </w:rPr>
        <w:t>empatía materna” dice Iacoboni</w:t>
      </w:r>
      <w:r w:rsidR="00FA01E9">
        <w:rPr>
          <w:iCs/>
          <w:sz w:val="24"/>
          <w:szCs w:val="24"/>
        </w:rPr>
        <w:t xml:space="preserve">, </w:t>
      </w:r>
      <w:r w:rsidR="00E865C6">
        <w:rPr>
          <w:iCs/>
          <w:sz w:val="24"/>
          <w:szCs w:val="24"/>
        </w:rPr>
        <w:t xml:space="preserve">“la fuerte respuesta en al área pre-AMS del cerebro de las madres indicaría que cuando observan a sus propios hijos, no solo reflejan las emociones de las expresiones faciales del bebé, sino que también activan una serie de planes motores para interactuar </w:t>
      </w:r>
      <w:r w:rsidR="00FD6586">
        <w:rPr>
          <w:iCs/>
          <w:sz w:val="24"/>
          <w:szCs w:val="24"/>
        </w:rPr>
        <w:t>con el bebé de manera efectiva…</w:t>
      </w:r>
      <w:r w:rsidR="00F3263B">
        <w:rPr>
          <w:iCs/>
          <w:sz w:val="24"/>
          <w:szCs w:val="24"/>
        </w:rPr>
        <w:t xml:space="preserve"> </w:t>
      </w:r>
      <w:r w:rsidR="00FA01E9">
        <w:rPr>
          <w:iCs/>
          <w:sz w:val="24"/>
          <w:szCs w:val="24"/>
        </w:rPr>
        <w:t>Una interacción efectiva exige que la madre responda adecuadamente para consolar al bebé”</w:t>
      </w:r>
      <w:r w:rsidR="00FD6586" w:rsidRPr="00FA01E9">
        <w:rPr>
          <w:iCs/>
          <w:sz w:val="24"/>
          <w:szCs w:val="24"/>
        </w:rPr>
        <w:t xml:space="preserve"> (129)</w:t>
      </w:r>
      <w:r w:rsidR="00C864FD">
        <w:rPr>
          <w:iCs/>
          <w:sz w:val="24"/>
          <w:szCs w:val="24"/>
        </w:rPr>
        <w:t>.</w:t>
      </w:r>
    </w:p>
    <w:p w:rsidR="00C864FD" w:rsidRDefault="00C864FD" w:rsidP="00A36B40">
      <w:pPr>
        <w:spacing w:line="480" w:lineRule="auto"/>
        <w:jc w:val="both"/>
        <w:rPr>
          <w:iCs/>
          <w:sz w:val="24"/>
          <w:szCs w:val="24"/>
        </w:rPr>
      </w:pPr>
      <w:r>
        <w:rPr>
          <w:iCs/>
          <w:sz w:val="24"/>
          <w:szCs w:val="24"/>
        </w:rPr>
        <w:t xml:space="preserve">Stern </w:t>
      </w:r>
      <w:r w:rsidR="002E4022">
        <w:rPr>
          <w:iCs/>
          <w:sz w:val="24"/>
          <w:szCs w:val="24"/>
        </w:rPr>
        <w:t xml:space="preserve">(1985) </w:t>
      </w:r>
      <w:r>
        <w:rPr>
          <w:iCs/>
          <w:sz w:val="24"/>
          <w:szCs w:val="24"/>
        </w:rPr>
        <w:t>dice que la conducta meramente imitativa de las madres en sus inter</w:t>
      </w:r>
      <w:r w:rsidR="00A36B40">
        <w:rPr>
          <w:iCs/>
          <w:sz w:val="24"/>
          <w:szCs w:val="24"/>
        </w:rPr>
        <w:t xml:space="preserve">cambios iniciales con sus bebés muestra un cambio </w:t>
      </w:r>
      <w:r>
        <w:rPr>
          <w:iCs/>
          <w:sz w:val="24"/>
          <w:szCs w:val="24"/>
        </w:rPr>
        <w:t>cualitativo a los 9 meses del infante</w:t>
      </w:r>
      <w:r w:rsidR="002E4022">
        <w:rPr>
          <w:iCs/>
          <w:sz w:val="24"/>
          <w:szCs w:val="24"/>
        </w:rPr>
        <w:t>:</w:t>
      </w:r>
      <w:r w:rsidR="00290347">
        <w:rPr>
          <w:iCs/>
          <w:sz w:val="24"/>
          <w:szCs w:val="24"/>
        </w:rPr>
        <w:t xml:space="preserve"> “</w:t>
      </w:r>
      <w:r w:rsidR="00290347" w:rsidRPr="00290347">
        <w:rPr>
          <w:iCs/>
          <w:sz w:val="24"/>
          <w:szCs w:val="24"/>
        </w:rPr>
        <w:t> la madre empieza a agregar una nueva dimensión a su conducta de tipo imitativo, una dimensión que </w:t>
      </w:r>
      <w:r w:rsidR="00290347">
        <w:rPr>
          <w:iCs/>
          <w:sz w:val="24"/>
          <w:szCs w:val="24"/>
        </w:rPr>
        <w:t xml:space="preserve"> </w:t>
      </w:r>
      <w:r w:rsidR="00A36B40">
        <w:rPr>
          <w:iCs/>
          <w:sz w:val="24"/>
          <w:szCs w:val="24"/>
        </w:rPr>
        <w:t>parece coordinada con el nuevo estatus del infante como compañero potencialmente </w:t>
      </w:r>
      <w:r w:rsidR="00290347">
        <w:rPr>
          <w:iCs/>
          <w:sz w:val="24"/>
          <w:szCs w:val="24"/>
        </w:rPr>
        <w:t>intersubjetivo…</w:t>
      </w:r>
      <w:r w:rsidR="00A36B40">
        <w:rPr>
          <w:iCs/>
          <w:sz w:val="24"/>
          <w:szCs w:val="24"/>
        </w:rPr>
        <w:t>Ella  comienza a llevar su conducta más </w:t>
      </w:r>
      <w:r w:rsidR="00290347" w:rsidRPr="00290347">
        <w:rPr>
          <w:iCs/>
          <w:sz w:val="24"/>
          <w:szCs w:val="24"/>
        </w:rPr>
        <w:t>al</w:t>
      </w:r>
      <w:r w:rsidR="00A36B40">
        <w:rPr>
          <w:iCs/>
          <w:sz w:val="24"/>
          <w:szCs w:val="24"/>
        </w:rPr>
        <w:t>lá de la imitación </w:t>
      </w:r>
      <w:r w:rsidR="00290347" w:rsidRPr="00290347">
        <w:rPr>
          <w:iCs/>
          <w:sz w:val="24"/>
          <w:szCs w:val="24"/>
        </w:rPr>
        <w:t>verdadera; denominaremos entonamiento de los </w:t>
      </w:r>
      <w:r w:rsidR="00A36B40">
        <w:rPr>
          <w:iCs/>
          <w:sz w:val="24"/>
          <w:szCs w:val="24"/>
        </w:rPr>
        <w:t xml:space="preserve"> </w:t>
      </w:r>
      <w:r w:rsidR="00290347" w:rsidRPr="00290347">
        <w:rPr>
          <w:iCs/>
          <w:sz w:val="24"/>
          <w:szCs w:val="24"/>
        </w:rPr>
        <w:t>afectos o entonamiento </w:t>
      </w:r>
      <w:r w:rsidR="00CB418D">
        <w:rPr>
          <w:iCs/>
          <w:sz w:val="24"/>
          <w:szCs w:val="24"/>
        </w:rPr>
        <w:t>(</w:t>
      </w:r>
      <w:r w:rsidR="00CB418D" w:rsidRPr="00CB418D">
        <w:rPr>
          <w:i/>
          <w:iCs/>
          <w:sz w:val="24"/>
          <w:szCs w:val="24"/>
        </w:rPr>
        <w:t>attunement</w:t>
      </w:r>
      <w:r w:rsidR="00A36B40">
        <w:rPr>
          <w:iCs/>
          <w:sz w:val="24"/>
          <w:szCs w:val="24"/>
        </w:rPr>
        <w:t>)a</w:t>
      </w:r>
      <w:r w:rsidR="00290347" w:rsidRPr="00CB418D">
        <w:rPr>
          <w:iCs/>
          <w:sz w:val="24"/>
          <w:szCs w:val="24"/>
        </w:rPr>
        <w:t>fectivo</w:t>
      </w:r>
      <w:r w:rsidR="00290347" w:rsidRPr="00290347">
        <w:rPr>
          <w:iCs/>
          <w:sz w:val="24"/>
          <w:szCs w:val="24"/>
        </w:rPr>
        <w:t> a est</w:t>
      </w:r>
      <w:r w:rsidR="00A36B40">
        <w:rPr>
          <w:iCs/>
          <w:sz w:val="24"/>
          <w:szCs w:val="24"/>
        </w:rPr>
        <w:t>a nueva categoría de conducta”</w:t>
      </w:r>
      <w:r w:rsidR="00290347">
        <w:rPr>
          <w:iCs/>
          <w:sz w:val="24"/>
          <w:szCs w:val="24"/>
        </w:rPr>
        <w:t>(132)</w:t>
      </w:r>
      <w:r w:rsidR="00A36B40">
        <w:rPr>
          <w:iCs/>
          <w:sz w:val="24"/>
          <w:szCs w:val="24"/>
        </w:rPr>
        <w:t>yagrega:</w:t>
      </w:r>
      <w:r w:rsidR="002E4022">
        <w:rPr>
          <w:iCs/>
          <w:sz w:val="24"/>
          <w:szCs w:val="24"/>
        </w:rPr>
        <w:t>“</w:t>
      </w:r>
      <w:r w:rsidR="002E4022" w:rsidRPr="002E4022">
        <w:rPr>
          <w:iCs/>
          <w:sz w:val="24"/>
          <w:szCs w:val="24"/>
        </w:rPr>
        <w:t xml:space="preserve">De modo que el entonamiento de los afectos consiste en la ejecución de conductas que  expresan  </w:t>
      </w:r>
      <w:r w:rsidR="00A36B40">
        <w:rPr>
          <w:iCs/>
          <w:sz w:val="24"/>
          <w:szCs w:val="24"/>
        </w:rPr>
        <w:t>el  carácter  del  sentimiento de </w:t>
      </w:r>
      <w:r w:rsidR="002E4022" w:rsidRPr="002E4022">
        <w:rPr>
          <w:iCs/>
          <w:sz w:val="24"/>
          <w:szCs w:val="24"/>
        </w:rPr>
        <w:t>un </w:t>
      </w:r>
      <w:r w:rsidR="00A36B40">
        <w:rPr>
          <w:iCs/>
          <w:sz w:val="24"/>
          <w:szCs w:val="24"/>
        </w:rPr>
        <w:t>estado afectivo compartido, sin imitar la expresión </w:t>
      </w:r>
      <w:r w:rsidR="002E4022" w:rsidRPr="002E4022">
        <w:rPr>
          <w:iCs/>
          <w:sz w:val="24"/>
          <w:szCs w:val="24"/>
        </w:rPr>
        <w:t>conductual </w:t>
      </w:r>
      <w:r w:rsidR="00A36B40">
        <w:rPr>
          <w:iCs/>
          <w:sz w:val="24"/>
          <w:szCs w:val="24"/>
        </w:rPr>
        <w:t>exacta del estado interior</w:t>
      </w:r>
      <w:r w:rsidR="002E4022">
        <w:rPr>
          <w:iCs/>
          <w:sz w:val="24"/>
          <w:szCs w:val="24"/>
        </w:rPr>
        <w:t>(134).</w:t>
      </w:r>
      <w:r w:rsidR="00CB418D">
        <w:rPr>
          <w:iCs/>
          <w:sz w:val="24"/>
          <w:szCs w:val="24"/>
        </w:rPr>
        <w:t>”</w:t>
      </w:r>
      <w:r w:rsidR="00CB418D" w:rsidRPr="00CB418D">
        <w:rPr>
          <w:iCs/>
          <w:sz w:val="24"/>
          <w:szCs w:val="24"/>
        </w:rPr>
        <w:t>Las conductas de entonam</w:t>
      </w:r>
      <w:r w:rsidR="00A36B40">
        <w:rPr>
          <w:iCs/>
          <w:sz w:val="24"/>
          <w:szCs w:val="24"/>
        </w:rPr>
        <w:t>iento, por otro lado, refunden </w:t>
      </w:r>
      <w:r w:rsidR="00CB418D" w:rsidRPr="00CB418D">
        <w:rPr>
          <w:iCs/>
          <w:sz w:val="24"/>
          <w:szCs w:val="24"/>
        </w:rPr>
        <w:t>el acontecimiento y llevan el foco de la </w:t>
      </w:r>
      <w:r w:rsidR="00C51B3C">
        <w:rPr>
          <w:iCs/>
          <w:sz w:val="24"/>
          <w:szCs w:val="24"/>
        </w:rPr>
        <w:t xml:space="preserve"> </w:t>
      </w:r>
      <w:r w:rsidR="00CB418D" w:rsidRPr="00CB418D">
        <w:rPr>
          <w:iCs/>
          <w:sz w:val="24"/>
          <w:szCs w:val="24"/>
        </w:rPr>
        <w:t>atención a lo que </w:t>
      </w:r>
      <w:r w:rsidR="00A36B40">
        <w:rPr>
          <w:iCs/>
          <w:sz w:val="24"/>
          <w:szCs w:val="24"/>
        </w:rPr>
        <w:t>está detrás de la conducta, al </w:t>
      </w:r>
      <w:r w:rsidR="00CB418D" w:rsidRPr="00CB418D">
        <w:rPr>
          <w:iCs/>
          <w:sz w:val="24"/>
          <w:szCs w:val="24"/>
        </w:rPr>
        <w:t>carácter del sentim</w:t>
      </w:r>
      <w:r w:rsidR="00CB418D">
        <w:rPr>
          <w:iCs/>
          <w:sz w:val="24"/>
          <w:szCs w:val="24"/>
        </w:rPr>
        <w:t>iento que se está compartiendo.”</w:t>
      </w:r>
    </w:p>
    <w:p w:rsidR="0072717F" w:rsidRDefault="0072717F" w:rsidP="000013A0">
      <w:pPr>
        <w:spacing w:line="480" w:lineRule="auto"/>
        <w:rPr>
          <w:iCs/>
          <w:sz w:val="24"/>
          <w:szCs w:val="24"/>
        </w:rPr>
      </w:pPr>
      <w:r>
        <w:rPr>
          <w:iCs/>
          <w:sz w:val="24"/>
          <w:szCs w:val="24"/>
        </w:rPr>
        <w:t>En este movimiento de la mera imitación al entonamiento, o la sintonía afectiva, que me parece una traducción preferible, Stern subraya el contacto de la madre con el mundo interno del bebé. Mediante la sintonía, los intercambios en los que Gergely y Watson describen los efectos del marcado de la expresión facial y vocal de la madre para reflejar, “espejar” e</w:t>
      </w:r>
      <w:r w:rsidR="00C51B3C">
        <w:rPr>
          <w:iCs/>
          <w:sz w:val="24"/>
          <w:szCs w:val="24"/>
        </w:rPr>
        <w:t>n</w:t>
      </w:r>
      <w:r>
        <w:rPr>
          <w:iCs/>
          <w:sz w:val="24"/>
          <w:szCs w:val="24"/>
        </w:rPr>
        <w:t xml:space="preserve"> la idea de Winnicott, los contenidos emocionales desplegados por el bebé, éste irá tomando contacto con ese mundo interno propio que la madre refleja y por tanto le atribuye. </w:t>
      </w:r>
      <w:r w:rsidR="00754356">
        <w:rPr>
          <w:iCs/>
          <w:sz w:val="24"/>
          <w:szCs w:val="24"/>
        </w:rPr>
        <w:t xml:space="preserve">Se formará entonces lo que Fonagy y Target (2000) llaman una representación de segundo orden de ese estado emocional del bebé: la representación del estado emocional </w:t>
      </w:r>
      <w:r w:rsidR="00FD3C01">
        <w:rPr>
          <w:iCs/>
          <w:sz w:val="24"/>
          <w:szCs w:val="24"/>
        </w:rPr>
        <w:t>del bebé en la mente del cuidador</w:t>
      </w:r>
      <w:r w:rsidR="00754356">
        <w:rPr>
          <w:iCs/>
          <w:sz w:val="24"/>
          <w:szCs w:val="24"/>
        </w:rPr>
        <w:t>.</w:t>
      </w:r>
    </w:p>
    <w:p w:rsidR="00FD3C01" w:rsidRPr="00FA01E9" w:rsidRDefault="00FD3C01" w:rsidP="000013A0">
      <w:pPr>
        <w:spacing w:line="480" w:lineRule="auto"/>
        <w:rPr>
          <w:iCs/>
          <w:sz w:val="24"/>
          <w:szCs w:val="24"/>
        </w:rPr>
      </w:pPr>
      <w:r>
        <w:rPr>
          <w:iCs/>
          <w:sz w:val="24"/>
          <w:szCs w:val="24"/>
        </w:rPr>
        <w:t>Este proceso de surgimiento de la vida psíquica del bebé a partir de los intercambios con sus cuidadores, creo que se da junto con el acceso del bebé al mundo interno de sus cuidadores</w:t>
      </w:r>
      <w:r w:rsidR="008E47C9">
        <w:rPr>
          <w:iCs/>
          <w:sz w:val="24"/>
          <w:szCs w:val="24"/>
        </w:rPr>
        <w:t>. Este</w:t>
      </w:r>
      <w:r>
        <w:rPr>
          <w:iCs/>
          <w:sz w:val="24"/>
          <w:szCs w:val="24"/>
        </w:rPr>
        <w:t xml:space="preserve"> proceso se ve facilitado por la existencia de emociones básicas, cuya expresión facial es universal y estaría entonces disponible para que la experiencia de vida del bebé vaya llenando de sentido esas expresiones faciales y el modo en que el sistema de las neuronas espejo permite una experiencia neuronal compartida que </w:t>
      </w:r>
      <w:r w:rsidR="008E47C9">
        <w:rPr>
          <w:iCs/>
          <w:sz w:val="24"/>
          <w:szCs w:val="24"/>
        </w:rPr>
        <w:t>acerca</w:t>
      </w:r>
      <w:r>
        <w:rPr>
          <w:iCs/>
          <w:sz w:val="24"/>
          <w:szCs w:val="24"/>
        </w:rPr>
        <w:t xml:space="preserve"> tanto al bebé como a su cuidador a la experiencia emocional del otro</w:t>
      </w:r>
      <w:r w:rsidR="008E47C9">
        <w:rPr>
          <w:iCs/>
          <w:sz w:val="24"/>
          <w:szCs w:val="24"/>
        </w:rPr>
        <w:t>. Esa experiencia emocional compartida no es idéntica a la del otro</w:t>
      </w:r>
      <w:r w:rsidR="001A4652">
        <w:rPr>
          <w:iCs/>
          <w:sz w:val="24"/>
          <w:szCs w:val="24"/>
        </w:rPr>
        <w:t>, no es su versión especular en sentido literal</w:t>
      </w:r>
      <w:r w:rsidR="008E47C9">
        <w:rPr>
          <w:iCs/>
          <w:sz w:val="24"/>
          <w:szCs w:val="24"/>
        </w:rPr>
        <w:t xml:space="preserve">. El propio Gallese se refiere a lo infeliz del término “espejo”, que sugiere una reproducción idéntica de la experiencia, cuando en realidad se trataría de una experiencia afín a la del otro, como creo la idea de espejo también sugiere en el texto de Winnicott. </w:t>
      </w:r>
    </w:p>
    <w:p w:rsidR="00C51B3C" w:rsidRDefault="00C51B3C" w:rsidP="00B251AF">
      <w:pPr>
        <w:spacing w:line="480" w:lineRule="auto"/>
        <w:jc w:val="center"/>
        <w:rPr>
          <w:rFonts w:ascii="Times New Roman" w:hAnsi="Times New Roman" w:cs="Times New Roman"/>
          <w:b/>
          <w:sz w:val="24"/>
          <w:szCs w:val="24"/>
        </w:rPr>
      </w:pPr>
    </w:p>
    <w:p w:rsidR="00C51B3C" w:rsidRDefault="00C51B3C" w:rsidP="00B251AF">
      <w:pPr>
        <w:spacing w:line="480" w:lineRule="auto"/>
        <w:jc w:val="center"/>
        <w:rPr>
          <w:rFonts w:ascii="Times New Roman" w:hAnsi="Times New Roman" w:cs="Times New Roman"/>
          <w:b/>
          <w:sz w:val="24"/>
          <w:szCs w:val="24"/>
        </w:rPr>
      </w:pPr>
    </w:p>
    <w:p w:rsidR="008E4429" w:rsidRDefault="008E4429" w:rsidP="00B251AF">
      <w:pPr>
        <w:spacing w:line="480" w:lineRule="auto"/>
        <w:jc w:val="center"/>
        <w:rPr>
          <w:rFonts w:ascii="Times New Roman" w:hAnsi="Times New Roman" w:cs="Times New Roman"/>
          <w:b/>
          <w:sz w:val="24"/>
          <w:szCs w:val="24"/>
        </w:rPr>
      </w:pPr>
    </w:p>
    <w:p w:rsidR="002C319B" w:rsidRPr="002E4022" w:rsidRDefault="002C319B" w:rsidP="00B251AF">
      <w:pPr>
        <w:spacing w:line="480" w:lineRule="auto"/>
        <w:jc w:val="center"/>
        <w:rPr>
          <w:rFonts w:ascii="Times New Roman" w:hAnsi="Times New Roman" w:cs="Times New Roman"/>
          <w:b/>
          <w:sz w:val="24"/>
          <w:szCs w:val="24"/>
        </w:rPr>
      </w:pPr>
      <w:r w:rsidRPr="002E4022">
        <w:rPr>
          <w:rFonts w:ascii="Times New Roman" w:hAnsi="Times New Roman" w:cs="Times New Roman"/>
          <w:b/>
          <w:sz w:val="24"/>
          <w:szCs w:val="24"/>
        </w:rPr>
        <w:t>Bibliografía</w:t>
      </w:r>
    </w:p>
    <w:p w:rsidR="00C970F4" w:rsidRPr="00D53990" w:rsidRDefault="00C970F4" w:rsidP="00E25ACA">
      <w:pPr>
        <w:spacing w:line="480" w:lineRule="auto"/>
        <w:rPr>
          <w:rFonts w:ascii="Times New Roman" w:hAnsi="Times New Roman" w:cs="Times New Roman"/>
          <w:sz w:val="24"/>
          <w:szCs w:val="24"/>
        </w:rPr>
      </w:pPr>
      <w:r w:rsidRPr="00F2369B">
        <w:rPr>
          <w:rFonts w:ascii="Times New Roman" w:hAnsi="Times New Roman" w:cs="Times New Roman"/>
          <w:b/>
          <w:sz w:val="24"/>
          <w:szCs w:val="24"/>
          <w:lang w:val="en-US"/>
        </w:rPr>
        <w:t>Baron-Cohen, S. et al</w:t>
      </w:r>
      <w:r w:rsidRPr="00EB48DE">
        <w:rPr>
          <w:rFonts w:ascii="Times New Roman" w:hAnsi="Times New Roman" w:cs="Times New Roman"/>
          <w:sz w:val="24"/>
          <w:szCs w:val="24"/>
          <w:lang w:val="en-US"/>
        </w:rPr>
        <w:t xml:space="preserve"> (1993) Understanding other minds. </w:t>
      </w:r>
      <w:proofErr w:type="gramStart"/>
      <w:r w:rsidRPr="00EB48DE">
        <w:rPr>
          <w:rFonts w:ascii="Times New Roman" w:hAnsi="Times New Roman" w:cs="Times New Roman"/>
          <w:sz w:val="24"/>
          <w:szCs w:val="24"/>
          <w:lang w:val="en-US"/>
        </w:rPr>
        <w:t>Perspectives from autism.</w:t>
      </w:r>
      <w:proofErr w:type="gramEnd"/>
      <w:r w:rsidRPr="00EB48DE">
        <w:rPr>
          <w:rFonts w:ascii="Times New Roman" w:hAnsi="Times New Roman" w:cs="Times New Roman"/>
          <w:sz w:val="24"/>
          <w:szCs w:val="24"/>
          <w:lang w:val="en-US"/>
        </w:rPr>
        <w:t xml:space="preserve"> </w:t>
      </w:r>
      <w:r w:rsidRPr="00D53990">
        <w:rPr>
          <w:rFonts w:ascii="Times New Roman" w:hAnsi="Times New Roman" w:cs="Times New Roman"/>
          <w:sz w:val="24"/>
          <w:szCs w:val="24"/>
        </w:rPr>
        <w:t xml:space="preserve">Oxford </w:t>
      </w:r>
      <w:proofErr w:type="spellStart"/>
      <w:r w:rsidRPr="00D53990">
        <w:rPr>
          <w:rFonts w:ascii="Times New Roman" w:hAnsi="Times New Roman" w:cs="Times New Roman"/>
          <w:sz w:val="24"/>
          <w:szCs w:val="24"/>
        </w:rPr>
        <w:t>University</w:t>
      </w:r>
      <w:proofErr w:type="spellEnd"/>
      <w:r w:rsidRPr="00D53990">
        <w:rPr>
          <w:rFonts w:ascii="Times New Roman" w:hAnsi="Times New Roman" w:cs="Times New Roman"/>
          <w:sz w:val="24"/>
          <w:szCs w:val="24"/>
        </w:rPr>
        <w:t xml:space="preserve">  </w:t>
      </w:r>
      <w:r w:rsidR="00E25ACA" w:rsidRPr="00D53990">
        <w:rPr>
          <w:rFonts w:ascii="Times New Roman" w:hAnsi="Times New Roman" w:cs="Times New Roman"/>
          <w:sz w:val="24"/>
          <w:szCs w:val="24"/>
        </w:rPr>
        <w:t xml:space="preserve"> </w:t>
      </w:r>
      <w:proofErr w:type="spellStart"/>
      <w:r w:rsidRPr="00D53990">
        <w:rPr>
          <w:rFonts w:ascii="Times New Roman" w:hAnsi="Times New Roman" w:cs="Times New Roman"/>
          <w:sz w:val="24"/>
          <w:szCs w:val="24"/>
        </w:rPr>
        <w:t>Press</w:t>
      </w:r>
      <w:proofErr w:type="spellEnd"/>
      <w:r w:rsidRPr="00D53990">
        <w:rPr>
          <w:rFonts w:ascii="Times New Roman" w:hAnsi="Times New Roman" w:cs="Times New Roman"/>
          <w:sz w:val="24"/>
          <w:szCs w:val="24"/>
        </w:rPr>
        <w:t>, New York</w:t>
      </w:r>
    </w:p>
    <w:p w:rsidR="0056214F" w:rsidRPr="00EB48DE" w:rsidRDefault="009A4E86" w:rsidP="00B251AF">
      <w:pPr>
        <w:spacing w:line="480" w:lineRule="auto"/>
        <w:rPr>
          <w:rFonts w:ascii="Times New Roman" w:hAnsi="Times New Roman" w:cs="Times New Roman"/>
          <w:sz w:val="24"/>
          <w:szCs w:val="24"/>
        </w:rPr>
      </w:pPr>
      <w:r w:rsidRPr="00F2369B">
        <w:rPr>
          <w:rFonts w:ascii="Times New Roman" w:hAnsi="Times New Roman" w:cs="Times New Roman"/>
          <w:b/>
          <w:sz w:val="24"/>
          <w:szCs w:val="24"/>
        </w:rPr>
        <w:t>Bion, W.</w:t>
      </w:r>
      <w:r w:rsidRPr="00B251AF">
        <w:rPr>
          <w:rFonts w:ascii="Times New Roman" w:hAnsi="Times New Roman" w:cs="Times New Roman"/>
          <w:sz w:val="24"/>
          <w:szCs w:val="24"/>
        </w:rPr>
        <w:t xml:space="preserve"> </w:t>
      </w:r>
      <w:r w:rsidR="00EB48DE">
        <w:rPr>
          <w:rFonts w:ascii="Times New Roman" w:hAnsi="Times New Roman" w:cs="Times New Roman"/>
          <w:sz w:val="24"/>
          <w:szCs w:val="24"/>
        </w:rPr>
        <w:t xml:space="preserve">(1980) </w:t>
      </w:r>
      <w:r w:rsidR="0056214F" w:rsidRPr="00B251AF">
        <w:rPr>
          <w:rFonts w:ascii="Times New Roman" w:hAnsi="Times New Roman" w:cs="Times New Roman"/>
          <w:sz w:val="24"/>
          <w:szCs w:val="24"/>
        </w:rPr>
        <w:t>Aprendiendo de la experiencia</w:t>
      </w:r>
      <w:r w:rsidR="00EB48DE">
        <w:rPr>
          <w:rFonts w:ascii="Times New Roman" w:hAnsi="Times New Roman" w:cs="Times New Roman"/>
          <w:sz w:val="24"/>
          <w:szCs w:val="24"/>
        </w:rPr>
        <w:t xml:space="preserve">. </w:t>
      </w:r>
      <w:r w:rsidR="00EB48DE" w:rsidRPr="00EB48DE">
        <w:rPr>
          <w:rFonts w:ascii="Times New Roman" w:hAnsi="Times New Roman" w:cs="Times New Roman"/>
          <w:sz w:val="24"/>
          <w:szCs w:val="24"/>
          <w:lang w:val="es-ES"/>
        </w:rPr>
        <w:t>Buenos Aires, Paidós</w:t>
      </w:r>
    </w:p>
    <w:p w:rsidR="00E57A31" w:rsidRPr="00E57A31" w:rsidRDefault="00F41D51" w:rsidP="00E57A31">
      <w:pPr>
        <w:spacing w:after="0" w:line="240" w:lineRule="auto"/>
        <w:rPr>
          <w:rFonts w:ascii="Times New Roman" w:eastAsia="Calibri" w:hAnsi="Times New Roman" w:cs="Times New Roman"/>
          <w:sz w:val="24"/>
          <w:szCs w:val="24"/>
          <w:lang w:val="en-US"/>
        </w:rPr>
      </w:pPr>
      <w:r w:rsidRPr="00F2369B">
        <w:rPr>
          <w:rFonts w:ascii="Times New Roman" w:hAnsi="Times New Roman" w:cs="Times New Roman"/>
          <w:b/>
          <w:sz w:val="24"/>
          <w:szCs w:val="24"/>
          <w:lang w:val="en-US"/>
        </w:rPr>
        <w:t>Bowlby, J.</w:t>
      </w:r>
      <w:r w:rsidR="00E57A31" w:rsidRPr="00E57A31">
        <w:rPr>
          <w:sz w:val="28"/>
          <w:szCs w:val="28"/>
          <w:lang w:val="en-US"/>
        </w:rPr>
        <w:t xml:space="preserve"> </w:t>
      </w:r>
      <w:r w:rsidR="00E57A31" w:rsidRPr="00E57A31">
        <w:rPr>
          <w:rFonts w:ascii="Times New Roman" w:eastAsia="Calibri" w:hAnsi="Times New Roman" w:cs="Times New Roman"/>
          <w:sz w:val="24"/>
          <w:szCs w:val="24"/>
          <w:lang w:val="en-US"/>
        </w:rPr>
        <w:t>(1982) “Attachment and loss: retrospect and prospect.</w:t>
      </w:r>
      <w:r w:rsidR="00E57A31" w:rsidRPr="00E57A31">
        <w:rPr>
          <w:rFonts w:ascii="Times New Roman" w:hAnsi="Times New Roman" w:cs="Times New Roman"/>
          <w:sz w:val="24"/>
          <w:szCs w:val="24"/>
          <w:lang w:val="en-US"/>
        </w:rPr>
        <w:t>”</w:t>
      </w:r>
      <w:r w:rsidR="00E57A31" w:rsidRPr="00E57A31">
        <w:rPr>
          <w:rFonts w:ascii="Times New Roman" w:eastAsia="Calibri" w:hAnsi="Times New Roman" w:cs="Times New Roman"/>
          <w:sz w:val="24"/>
          <w:szCs w:val="24"/>
          <w:lang w:val="en-US"/>
        </w:rPr>
        <w:t xml:space="preserve"> American Journal of Orthopsychiatry, </w:t>
      </w:r>
      <w:proofErr w:type="spellStart"/>
      <w:r w:rsidR="00E57A31" w:rsidRPr="00E57A31">
        <w:rPr>
          <w:rFonts w:ascii="Times New Roman" w:eastAsia="Calibri" w:hAnsi="Times New Roman" w:cs="Times New Roman"/>
          <w:sz w:val="24"/>
          <w:szCs w:val="24"/>
          <w:lang w:val="en-US"/>
        </w:rPr>
        <w:t>Vol</w:t>
      </w:r>
      <w:proofErr w:type="spellEnd"/>
      <w:r w:rsidR="00E57A31" w:rsidRPr="00E57A31">
        <w:rPr>
          <w:rFonts w:ascii="Times New Roman" w:eastAsia="Calibri" w:hAnsi="Times New Roman" w:cs="Times New Roman"/>
          <w:sz w:val="24"/>
          <w:szCs w:val="24"/>
          <w:lang w:val="en-US"/>
        </w:rPr>
        <w:t xml:space="preserve"> 52, 4</w:t>
      </w:r>
    </w:p>
    <w:p w:rsidR="00423C2E" w:rsidRDefault="00CB5343" w:rsidP="00B25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B5343" w:rsidRPr="00E57A31" w:rsidRDefault="00CB5343" w:rsidP="00B251AF">
      <w:pPr>
        <w:spacing w:line="480" w:lineRule="auto"/>
        <w:rPr>
          <w:rFonts w:ascii="Times New Roman" w:hAnsi="Times New Roman" w:cs="Times New Roman"/>
          <w:sz w:val="24"/>
          <w:szCs w:val="24"/>
          <w:lang w:val="en-US"/>
        </w:rPr>
      </w:pPr>
      <w:r w:rsidRPr="00F2369B">
        <w:rPr>
          <w:rFonts w:ascii="Times New Roman" w:hAnsi="Times New Roman" w:cs="Times New Roman"/>
          <w:b/>
          <w:sz w:val="24"/>
          <w:szCs w:val="24"/>
          <w:lang w:val="en-US"/>
        </w:rPr>
        <w:t>Chomsky, N.</w:t>
      </w:r>
      <w:r>
        <w:rPr>
          <w:rFonts w:ascii="Times New Roman" w:hAnsi="Times New Roman" w:cs="Times New Roman"/>
          <w:sz w:val="24"/>
          <w:szCs w:val="24"/>
          <w:lang w:val="en-US"/>
        </w:rPr>
        <w:t xml:space="preserve"> (2000) </w:t>
      </w:r>
      <w:proofErr w:type="gramStart"/>
      <w:r>
        <w:rPr>
          <w:rFonts w:ascii="Times New Roman" w:hAnsi="Times New Roman" w:cs="Times New Roman"/>
          <w:sz w:val="24"/>
          <w:szCs w:val="24"/>
          <w:lang w:val="en-US"/>
        </w:rPr>
        <w:t>New</w:t>
      </w:r>
      <w:proofErr w:type="gramEnd"/>
      <w:r>
        <w:rPr>
          <w:rFonts w:ascii="Times New Roman" w:hAnsi="Times New Roman" w:cs="Times New Roman"/>
          <w:sz w:val="24"/>
          <w:szCs w:val="24"/>
          <w:lang w:val="en-US"/>
        </w:rPr>
        <w:t xml:space="preserve"> horizons in the study of language and mind, </w:t>
      </w:r>
      <w:r w:rsidR="00423C2E">
        <w:rPr>
          <w:rFonts w:ascii="Times New Roman" w:hAnsi="Times New Roman" w:cs="Times New Roman"/>
          <w:sz w:val="24"/>
          <w:szCs w:val="24"/>
          <w:lang w:val="en-US"/>
        </w:rPr>
        <w:t>Cambridge University Press, UK</w:t>
      </w:r>
    </w:p>
    <w:p w:rsidR="003B2719" w:rsidRPr="00641167" w:rsidRDefault="003B2719" w:rsidP="00B251AF">
      <w:pPr>
        <w:spacing w:line="480" w:lineRule="auto"/>
        <w:rPr>
          <w:rFonts w:ascii="Times New Roman" w:hAnsi="Times New Roman" w:cs="Times New Roman"/>
          <w:sz w:val="24"/>
          <w:szCs w:val="24"/>
        </w:rPr>
      </w:pPr>
      <w:r w:rsidRPr="00F2369B">
        <w:rPr>
          <w:rFonts w:ascii="Times New Roman" w:hAnsi="Times New Roman" w:cs="Times New Roman"/>
          <w:b/>
          <w:sz w:val="24"/>
          <w:szCs w:val="24"/>
        </w:rPr>
        <w:t>Ekman, P.</w:t>
      </w:r>
      <w:r w:rsidRPr="00641167">
        <w:rPr>
          <w:rFonts w:ascii="Times New Roman" w:hAnsi="Times New Roman" w:cs="Times New Roman"/>
          <w:sz w:val="24"/>
          <w:szCs w:val="24"/>
        </w:rPr>
        <w:t xml:space="preserve"> </w:t>
      </w:r>
      <w:r w:rsidR="006472CE" w:rsidRPr="00641167">
        <w:rPr>
          <w:rFonts w:ascii="Times New Roman" w:hAnsi="Times New Roman" w:cs="Times New Roman"/>
          <w:sz w:val="24"/>
          <w:szCs w:val="24"/>
        </w:rPr>
        <w:t xml:space="preserve">(2016) Wikipedia, </w:t>
      </w:r>
      <w:r w:rsidRPr="00641167">
        <w:rPr>
          <w:rFonts w:ascii="Times New Roman" w:hAnsi="Times New Roman" w:cs="Times New Roman"/>
          <w:sz w:val="24"/>
          <w:szCs w:val="24"/>
        </w:rPr>
        <w:t>Recuperado de: en.wikipedia.org/wiki/</w:t>
      </w:r>
      <w:r w:rsidR="00E25ACA" w:rsidRPr="00641167">
        <w:rPr>
          <w:rFonts w:ascii="Times New Roman" w:hAnsi="Times New Roman" w:cs="Times New Roman"/>
          <w:sz w:val="24"/>
          <w:szCs w:val="24"/>
        </w:rPr>
        <w:t xml:space="preserve">Paul </w:t>
      </w:r>
      <w:r w:rsidRPr="00641167">
        <w:rPr>
          <w:rFonts w:ascii="Times New Roman" w:hAnsi="Times New Roman" w:cs="Times New Roman"/>
          <w:sz w:val="24"/>
          <w:szCs w:val="24"/>
        </w:rPr>
        <w:t>Ekman</w:t>
      </w:r>
    </w:p>
    <w:p w:rsidR="00AE3A38" w:rsidRPr="00B251AF" w:rsidRDefault="00AE3A38" w:rsidP="00B251AF">
      <w:pPr>
        <w:spacing w:line="480" w:lineRule="auto"/>
        <w:rPr>
          <w:rFonts w:ascii="Times New Roman" w:hAnsi="Times New Roman" w:cs="Times New Roman"/>
          <w:sz w:val="24"/>
          <w:szCs w:val="24"/>
        </w:rPr>
      </w:pPr>
      <w:r w:rsidRPr="00641167">
        <w:rPr>
          <w:rFonts w:ascii="Times New Roman" w:hAnsi="Times New Roman" w:cs="Times New Roman"/>
          <w:sz w:val="24"/>
          <w:szCs w:val="24"/>
        </w:rPr>
        <w:tab/>
        <w:t xml:space="preserve">        </w:t>
      </w:r>
      <w:r w:rsidRPr="00B251AF">
        <w:rPr>
          <w:rFonts w:ascii="Times New Roman" w:hAnsi="Times New Roman" w:cs="Times New Roman"/>
          <w:sz w:val="24"/>
          <w:szCs w:val="24"/>
          <w:lang w:val="en-US"/>
        </w:rPr>
        <w:t>(1999) “Basic emotions” en Handbook of cognition and emotion</w:t>
      </w:r>
      <w:proofErr w:type="gramStart"/>
      <w:r w:rsidR="00E25ACA">
        <w:rPr>
          <w:rFonts w:ascii="Times New Roman" w:hAnsi="Times New Roman" w:cs="Times New Roman"/>
          <w:sz w:val="24"/>
          <w:szCs w:val="24"/>
          <w:lang w:val="en-US"/>
        </w:rPr>
        <w:t xml:space="preserve">, </w:t>
      </w:r>
      <w:r w:rsidRPr="00B251AF">
        <w:rPr>
          <w:rFonts w:ascii="Times New Roman" w:hAnsi="Times New Roman" w:cs="Times New Roman"/>
          <w:sz w:val="24"/>
          <w:szCs w:val="24"/>
          <w:lang w:val="en-US"/>
        </w:rPr>
        <w:t xml:space="preserve"> Dalgleish</w:t>
      </w:r>
      <w:proofErr w:type="gramEnd"/>
      <w:r w:rsidRPr="00B251AF">
        <w:rPr>
          <w:rFonts w:ascii="Times New Roman" w:hAnsi="Times New Roman" w:cs="Times New Roman"/>
          <w:sz w:val="24"/>
          <w:szCs w:val="24"/>
          <w:lang w:val="en-US"/>
        </w:rPr>
        <w:t xml:space="preserve">, T. y Power, M ed. </w:t>
      </w:r>
      <w:r w:rsidRPr="00B251AF">
        <w:rPr>
          <w:rFonts w:ascii="Times New Roman" w:hAnsi="Times New Roman" w:cs="Times New Roman"/>
          <w:sz w:val="24"/>
          <w:szCs w:val="24"/>
        </w:rPr>
        <w:t>Recuperado de: www.paulekman.com/wp-content/uploads/2013/07/Basic-Emotions.pdf</w:t>
      </w:r>
    </w:p>
    <w:p w:rsidR="003B2719" w:rsidRDefault="003B2719" w:rsidP="00B251AF">
      <w:pPr>
        <w:spacing w:line="480" w:lineRule="auto"/>
        <w:rPr>
          <w:rFonts w:ascii="Times New Roman" w:hAnsi="Times New Roman" w:cs="Times New Roman"/>
          <w:sz w:val="24"/>
          <w:szCs w:val="24"/>
          <w:lang w:val="en-US"/>
        </w:rPr>
      </w:pPr>
      <w:r w:rsidRPr="00B251AF">
        <w:rPr>
          <w:rFonts w:ascii="Times New Roman" w:hAnsi="Times New Roman" w:cs="Times New Roman"/>
          <w:sz w:val="24"/>
          <w:szCs w:val="24"/>
        </w:rPr>
        <w:tab/>
      </w:r>
      <w:r w:rsidRPr="00641167">
        <w:rPr>
          <w:rFonts w:ascii="Times New Roman" w:hAnsi="Times New Roman" w:cs="Times New Roman"/>
          <w:sz w:val="24"/>
          <w:szCs w:val="24"/>
        </w:rPr>
        <w:t xml:space="preserve">       </w:t>
      </w:r>
      <w:r w:rsidRPr="00B251AF">
        <w:rPr>
          <w:rFonts w:ascii="Times New Roman" w:hAnsi="Times New Roman" w:cs="Times New Roman"/>
          <w:sz w:val="24"/>
          <w:szCs w:val="24"/>
          <w:lang w:val="en-US"/>
        </w:rPr>
        <w:t xml:space="preserve">(2002) “The naked face” Articles from the New Yorker </w:t>
      </w:r>
      <w:proofErr w:type="spellStart"/>
      <w:r w:rsidRPr="00D53990">
        <w:rPr>
          <w:rFonts w:ascii="Times New Roman" w:hAnsi="Times New Roman" w:cs="Times New Roman"/>
          <w:sz w:val="24"/>
          <w:szCs w:val="24"/>
          <w:lang w:val="en-US"/>
        </w:rPr>
        <w:t>Recuperado</w:t>
      </w:r>
      <w:proofErr w:type="spellEnd"/>
      <w:r w:rsidRPr="00B251AF">
        <w:rPr>
          <w:rFonts w:ascii="Times New Roman" w:hAnsi="Times New Roman" w:cs="Times New Roman"/>
          <w:sz w:val="24"/>
          <w:szCs w:val="24"/>
          <w:lang w:val="en-US"/>
        </w:rPr>
        <w:t xml:space="preserve"> de: </w:t>
      </w:r>
      <w:hyperlink r:id="rId6" w:history="1">
        <w:r w:rsidR="00754356" w:rsidRPr="009A1B67">
          <w:rPr>
            <w:rStyle w:val="Hipervnculo"/>
            <w:rFonts w:ascii="Times New Roman" w:hAnsi="Times New Roman" w:cs="Times New Roman"/>
            <w:sz w:val="24"/>
            <w:szCs w:val="24"/>
            <w:lang w:val="en-US"/>
          </w:rPr>
          <w:t>http://www.sas.upenn.edu/~cavitch/pdf-library/Gladwell_NakedFace.pdf</w:t>
        </w:r>
      </w:hyperlink>
    </w:p>
    <w:p w:rsidR="00754356" w:rsidRPr="00BD5800" w:rsidRDefault="00754356" w:rsidP="00B251AF">
      <w:pPr>
        <w:spacing w:line="480" w:lineRule="auto"/>
        <w:rPr>
          <w:rFonts w:ascii="Times New Roman" w:hAnsi="Times New Roman" w:cs="Times New Roman"/>
          <w:sz w:val="24"/>
          <w:szCs w:val="24"/>
        </w:rPr>
      </w:pPr>
      <w:r w:rsidRPr="00F2369B">
        <w:rPr>
          <w:rFonts w:ascii="Times New Roman" w:hAnsi="Times New Roman" w:cs="Times New Roman"/>
          <w:b/>
          <w:sz w:val="24"/>
          <w:szCs w:val="24"/>
        </w:rPr>
        <w:t>Fonagy, P. y Target, M.</w:t>
      </w:r>
      <w:r w:rsidRPr="00754356">
        <w:rPr>
          <w:rFonts w:ascii="Times New Roman" w:hAnsi="Times New Roman" w:cs="Times New Roman"/>
          <w:sz w:val="24"/>
          <w:szCs w:val="24"/>
        </w:rPr>
        <w:t xml:space="preserve"> </w:t>
      </w:r>
      <w:r w:rsidR="00BD5800">
        <w:rPr>
          <w:rFonts w:ascii="Times New Roman" w:hAnsi="Times New Roman" w:cs="Times New Roman"/>
          <w:sz w:val="24"/>
          <w:szCs w:val="24"/>
        </w:rPr>
        <w:t xml:space="preserve">(1996) </w:t>
      </w:r>
      <w:r w:rsidR="00BD5800" w:rsidRPr="00BD5800">
        <w:rPr>
          <w:sz w:val="24"/>
          <w:szCs w:val="24"/>
          <w:lang w:val="es-ES"/>
        </w:rPr>
        <w:t>“Jugando con la realidad</w:t>
      </w:r>
      <w:r w:rsidR="00BD5800">
        <w:rPr>
          <w:sz w:val="24"/>
          <w:szCs w:val="24"/>
          <w:lang w:val="es-ES"/>
        </w:rPr>
        <w:t xml:space="preserve"> I”,</w:t>
      </w:r>
      <w:r w:rsidR="00BD5800" w:rsidRPr="00BD5800">
        <w:rPr>
          <w:sz w:val="24"/>
          <w:szCs w:val="24"/>
          <w:lang w:val="es-ES"/>
        </w:rPr>
        <w:t xml:space="preserve"> Libro Anual de Psicoanálisis XII</w:t>
      </w:r>
    </w:p>
    <w:p w:rsidR="00C17222" w:rsidRPr="00B251AF" w:rsidRDefault="00E25ACA" w:rsidP="00B251AF">
      <w:pPr>
        <w:spacing w:line="480" w:lineRule="auto"/>
        <w:rPr>
          <w:rFonts w:ascii="Times New Roman" w:hAnsi="Times New Roman" w:cs="Times New Roman"/>
          <w:b/>
          <w:sz w:val="24"/>
          <w:szCs w:val="24"/>
          <w:lang w:val="en-US"/>
        </w:rPr>
      </w:pPr>
      <w:r w:rsidRPr="00F2369B">
        <w:rPr>
          <w:rFonts w:ascii="Times New Roman" w:hAnsi="Times New Roman" w:cs="Times New Roman"/>
          <w:b/>
          <w:sz w:val="24"/>
          <w:szCs w:val="24"/>
          <w:lang w:val="en-US"/>
        </w:rPr>
        <w:t>Gallese</w:t>
      </w:r>
      <w:r w:rsidR="00C17222" w:rsidRPr="00F2369B">
        <w:rPr>
          <w:rFonts w:ascii="Times New Roman" w:hAnsi="Times New Roman" w:cs="Times New Roman"/>
          <w:b/>
          <w:sz w:val="24"/>
          <w:szCs w:val="24"/>
          <w:lang w:val="en-US"/>
        </w:rPr>
        <w:t>, V.</w:t>
      </w:r>
      <w:r w:rsidR="00C17222" w:rsidRPr="00B251AF">
        <w:rPr>
          <w:rFonts w:ascii="Times New Roman" w:hAnsi="Times New Roman" w:cs="Times New Roman"/>
          <w:sz w:val="24"/>
          <w:szCs w:val="24"/>
          <w:lang w:val="en-US"/>
        </w:rPr>
        <w:t xml:space="preserve"> (2007) “Before and below the `theory of mind´: embodied simulation and the neural correlates of social cognition.” En Philosophical transactions of the Royal Society B”</w:t>
      </w:r>
      <w:r w:rsidR="00107ED4" w:rsidRPr="00B251AF">
        <w:rPr>
          <w:rFonts w:ascii="Times New Roman" w:hAnsi="Times New Roman" w:cs="Times New Roman"/>
          <w:sz w:val="24"/>
          <w:szCs w:val="24"/>
          <w:lang w:val="en-US"/>
        </w:rPr>
        <w:t xml:space="preserve">, </w:t>
      </w:r>
      <w:r w:rsidR="00C17222" w:rsidRPr="00B251AF">
        <w:rPr>
          <w:rFonts w:ascii="Times New Roman" w:hAnsi="Times New Roman" w:cs="Times New Roman"/>
          <w:sz w:val="24"/>
          <w:szCs w:val="24"/>
          <w:lang w:val="en-US"/>
        </w:rPr>
        <w:t>362</w:t>
      </w:r>
      <w:r w:rsidR="00107ED4" w:rsidRPr="00B251AF">
        <w:rPr>
          <w:rFonts w:ascii="Times New Roman" w:hAnsi="Times New Roman" w:cs="Times New Roman"/>
          <w:sz w:val="24"/>
          <w:szCs w:val="24"/>
          <w:lang w:val="en-US"/>
        </w:rPr>
        <w:t xml:space="preserve">. </w:t>
      </w:r>
      <w:proofErr w:type="spellStart"/>
      <w:r w:rsidR="00107ED4" w:rsidRPr="00D53990">
        <w:rPr>
          <w:rFonts w:ascii="Times New Roman" w:hAnsi="Times New Roman" w:cs="Times New Roman"/>
          <w:sz w:val="24"/>
          <w:szCs w:val="24"/>
          <w:lang w:val="en-US"/>
        </w:rPr>
        <w:t>Recuperado</w:t>
      </w:r>
      <w:proofErr w:type="spellEnd"/>
      <w:r w:rsidR="00107ED4" w:rsidRPr="00B251AF">
        <w:rPr>
          <w:rFonts w:ascii="Times New Roman" w:hAnsi="Times New Roman" w:cs="Times New Roman"/>
          <w:sz w:val="24"/>
          <w:szCs w:val="24"/>
          <w:lang w:val="en-US"/>
        </w:rPr>
        <w:t xml:space="preserve"> de:</w:t>
      </w:r>
      <w:r w:rsidR="00D31A34" w:rsidRPr="00B251AF">
        <w:rPr>
          <w:rFonts w:ascii="Times New Roman" w:hAnsi="Times New Roman" w:cs="Times New Roman"/>
          <w:sz w:val="24"/>
          <w:szCs w:val="24"/>
          <w:lang w:val="en-US"/>
        </w:rPr>
        <w:t xml:space="preserve"> http://old.unipr.it/arpa/mirror/pubs/pdffiles/Gallese/PhilTrans2007.pdf</w:t>
      </w:r>
    </w:p>
    <w:p w:rsidR="00C17222" w:rsidRPr="00B251AF" w:rsidRDefault="00C17222" w:rsidP="00B251AF">
      <w:pPr>
        <w:spacing w:after="0" w:line="480" w:lineRule="auto"/>
        <w:jc w:val="both"/>
        <w:rPr>
          <w:rFonts w:ascii="Times New Roman" w:hAnsi="Times New Roman" w:cs="Times New Roman"/>
          <w:sz w:val="24"/>
          <w:szCs w:val="24"/>
          <w:lang w:val="en-US"/>
        </w:rPr>
      </w:pPr>
    </w:p>
    <w:p w:rsidR="002C319B" w:rsidRDefault="002C319B" w:rsidP="00B251AF">
      <w:pPr>
        <w:spacing w:after="0" w:line="480" w:lineRule="auto"/>
        <w:jc w:val="both"/>
        <w:rPr>
          <w:rFonts w:ascii="Times New Roman" w:hAnsi="Times New Roman" w:cs="Times New Roman"/>
          <w:sz w:val="24"/>
          <w:szCs w:val="24"/>
          <w:lang w:val="en-US"/>
        </w:rPr>
      </w:pPr>
      <w:r w:rsidRPr="00F2369B">
        <w:rPr>
          <w:rFonts w:ascii="Times New Roman" w:hAnsi="Times New Roman" w:cs="Times New Roman"/>
          <w:b/>
          <w:sz w:val="24"/>
          <w:szCs w:val="24"/>
          <w:lang w:val="en-US"/>
        </w:rPr>
        <w:t>Gergely G. y Watson J.S.</w:t>
      </w:r>
      <w:r w:rsidRPr="00B251AF">
        <w:rPr>
          <w:rFonts w:ascii="Times New Roman" w:hAnsi="Times New Roman" w:cs="Times New Roman"/>
          <w:sz w:val="24"/>
          <w:szCs w:val="24"/>
          <w:lang w:val="en-US"/>
        </w:rPr>
        <w:t xml:space="preserve"> (1996) “The social biofeedback theory of parental affect- mirroring: the development of emotional self-awareness and self-control in infancy” en </w:t>
      </w:r>
      <w:r w:rsidRPr="00B251AF">
        <w:rPr>
          <w:rFonts w:ascii="Times New Roman" w:hAnsi="Times New Roman" w:cs="Times New Roman"/>
          <w:i/>
          <w:sz w:val="24"/>
          <w:szCs w:val="24"/>
          <w:lang w:val="en-US"/>
        </w:rPr>
        <w:t xml:space="preserve">The International Journal of Psychoanalysis </w:t>
      </w:r>
      <w:r w:rsidRPr="00B251AF">
        <w:rPr>
          <w:rFonts w:ascii="Times New Roman" w:hAnsi="Times New Roman" w:cs="Times New Roman"/>
          <w:sz w:val="24"/>
          <w:szCs w:val="24"/>
          <w:lang w:val="en-US"/>
        </w:rPr>
        <w:t xml:space="preserve">77, 1181 </w:t>
      </w:r>
    </w:p>
    <w:p w:rsidR="006D69C7" w:rsidRDefault="006640C9" w:rsidP="00B251AF">
      <w:pPr>
        <w:spacing w:after="0" w:line="480" w:lineRule="auto"/>
        <w:jc w:val="both"/>
        <w:rPr>
          <w:rFonts w:ascii="Times New Roman" w:hAnsi="Times New Roman" w:cs="Times New Roman"/>
          <w:sz w:val="24"/>
          <w:szCs w:val="24"/>
        </w:rPr>
      </w:pPr>
      <w:r w:rsidRPr="00F2369B">
        <w:rPr>
          <w:rFonts w:ascii="Times New Roman" w:hAnsi="Times New Roman" w:cs="Times New Roman"/>
          <w:b/>
          <w:sz w:val="24"/>
          <w:szCs w:val="24"/>
        </w:rPr>
        <w:t>Iacoboni, M</w:t>
      </w:r>
      <w:r w:rsidR="00F2369B">
        <w:rPr>
          <w:rFonts w:ascii="Times New Roman" w:hAnsi="Times New Roman" w:cs="Times New Roman"/>
          <w:b/>
          <w:sz w:val="24"/>
          <w:szCs w:val="24"/>
        </w:rPr>
        <w:t>.</w:t>
      </w:r>
      <w:r>
        <w:rPr>
          <w:rFonts w:ascii="Times New Roman" w:hAnsi="Times New Roman" w:cs="Times New Roman"/>
          <w:sz w:val="24"/>
          <w:szCs w:val="24"/>
        </w:rPr>
        <w:t xml:space="preserve"> (2008</w:t>
      </w:r>
      <w:r w:rsidR="006D69C7" w:rsidRPr="006D69C7">
        <w:rPr>
          <w:rFonts w:ascii="Times New Roman" w:hAnsi="Times New Roman" w:cs="Times New Roman"/>
          <w:sz w:val="24"/>
          <w:szCs w:val="24"/>
        </w:rPr>
        <w:t>) Las neuronas espejo</w:t>
      </w:r>
      <w:r w:rsidR="00042BF0">
        <w:rPr>
          <w:rFonts w:ascii="Times New Roman" w:hAnsi="Times New Roman" w:cs="Times New Roman"/>
          <w:sz w:val="24"/>
          <w:szCs w:val="24"/>
        </w:rPr>
        <w:t xml:space="preserve">, </w:t>
      </w:r>
      <w:r w:rsidR="006D69C7">
        <w:rPr>
          <w:rFonts w:ascii="Times New Roman" w:hAnsi="Times New Roman" w:cs="Times New Roman"/>
          <w:sz w:val="24"/>
          <w:szCs w:val="24"/>
        </w:rPr>
        <w:t>Katz Editores, Buenos Aires</w:t>
      </w:r>
      <w:r>
        <w:rPr>
          <w:rFonts w:ascii="Times New Roman" w:hAnsi="Times New Roman" w:cs="Times New Roman"/>
          <w:sz w:val="24"/>
          <w:szCs w:val="24"/>
        </w:rPr>
        <w:t xml:space="preserve"> 2009</w:t>
      </w:r>
    </w:p>
    <w:p w:rsidR="00042BF0" w:rsidRPr="006D69C7" w:rsidRDefault="00042BF0" w:rsidP="00B251AF">
      <w:pPr>
        <w:spacing w:after="0" w:line="480" w:lineRule="auto"/>
        <w:jc w:val="both"/>
        <w:rPr>
          <w:rFonts w:ascii="Times New Roman" w:hAnsi="Times New Roman" w:cs="Times New Roman"/>
          <w:sz w:val="24"/>
          <w:szCs w:val="24"/>
        </w:rPr>
      </w:pPr>
      <w:r w:rsidRPr="00F2369B">
        <w:rPr>
          <w:rFonts w:ascii="Times New Roman" w:hAnsi="Times New Roman" w:cs="Times New Roman"/>
          <w:b/>
          <w:sz w:val="24"/>
          <w:szCs w:val="24"/>
        </w:rPr>
        <w:t>Laplanche, J.</w:t>
      </w:r>
      <w:r>
        <w:rPr>
          <w:rFonts w:ascii="Times New Roman" w:hAnsi="Times New Roman" w:cs="Times New Roman"/>
          <w:sz w:val="24"/>
          <w:szCs w:val="24"/>
        </w:rPr>
        <w:t xml:space="preserve"> (1992) La prioridad del otro en psicoanálisis, Amorrortu, Buenos Aires 1996</w:t>
      </w:r>
    </w:p>
    <w:p w:rsidR="002C319B" w:rsidRPr="00B251AF" w:rsidRDefault="002C319B" w:rsidP="00042BF0">
      <w:pPr>
        <w:spacing w:line="480" w:lineRule="auto"/>
        <w:rPr>
          <w:rFonts w:ascii="Times New Roman" w:hAnsi="Times New Roman" w:cs="Times New Roman"/>
          <w:sz w:val="24"/>
          <w:szCs w:val="24"/>
        </w:rPr>
      </w:pPr>
      <w:r w:rsidRPr="00F2369B">
        <w:rPr>
          <w:rFonts w:ascii="Times New Roman" w:hAnsi="Times New Roman" w:cs="Times New Roman"/>
          <w:b/>
          <w:sz w:val="24"/>
          <w:szCs w:val="24"/>
        </w:rPr>
        <w:t>Moreno, P.</w:t>
      </w:r>
      <w:r w:rsidRPr="00B251AF">
        <w:rPr>
          <w:rFonts w:ascii="Times New Roman" w:hAnsi="Times New Roman" w:cs="Times New Roman"/>
          <w:sz w:val="24"/>
          <w:szCs w:val="24"/>
        </w:rPr>
        <w:t xml:space="preserve"> (2006) “Desde el rol de espejo de las madre hasta la mentalización” trabajo presentado en el Encuentro Winnicott 2006, Buenos Aires</w:t>
      </w:r>
    </w:p>
    <w:p w:rsidR="00D54434" w:rsidRDefault="009A4E86" w:rsidP="00B251AF">
      <w:pPr>
        <w:spacing w:line="480" w:lineRule="auto"/>
        <w:rPr>
          <w:rFonts w:ascii="Times New Roman" w:hAnsi="Times New Roman" w:cs="Times New Roman"/>
          <w:sz w:val="24"/>
          <w:szCs w:val="24"/>
        </w:rPr>
      </w:pPr>
      <w:r w:rsidRPr="00F2369B">
        <w:rPr>
          <w:rFonts w:ascii="Times New Roman" w:hAnsi="Times New Roman" w:cs="Times New Roman"/>
          <w:b/>
          <w:sz w:val="24"/>
          <w:szCs w:val="24"/>
        </w:rPr>
        <w:t>Stern, D.</w:t>
      </w:r>
      <w:r w:rsidRPr="00B251AF">
        <w:rPr>
          <w:rFonts w:ascii="Times New Roman" w:hAnsi="Times New Roman" w:cs="Times New Roman"/>
          <w:sz w:val="24"/>
          <w:szCs w:val="24"/>
        </w:rPr>
        <w:t xml:space="preserve"> </w:t>
      </w:r>
      <w:r w:rsidR="00A90484">
        <w:rPr>
          <w:rFonts w:ascii="Times New Roman" w:hAnsi="Times New Roman" w:cs="Times New Roman"/>
          <w:sz w:val="24"/>
          <w:szCs w:val="24"/>
        </w:rPr>
        <w:t>(1985</w:t>
      </w:r>
      <w:r w:rsidRPr="00B251AF">
        <w:rPr>
          <w:rFonts w:ascii="Times New Roman" w:hAnsi="Times New Roman" w:cs="Times New Roman"/>
          <w:sz w:val="24"/>
          <w:szCs w:val="24"/>
        </w:rPr>
        <w:t xml:space="preserve">) </w:t>
      </w:r>
      <w:r w:rsidR="00C14DEE" w:rsidRPr="00B251AF">
        <w:rPr>
          <w:rFonts w:ascii="Times New Roman" w:hAnsi="Times New Roman" w:cs="Times New Roman"/>
          <w:sz w:val="24"/>
          <w:szCs w:val="24"/>
        </w:rPr>
        <w:t>El mundo interpersonal del infante, Paidós, Buenos Aires</w:t>
      </w:r>
      <w:r w:rsidR="00A90484">
        <w:rPr>
          <w:rFonts w:ascii="Times New Roman" w:hAnsi="Times New Roman" w:cs="Times New Roman"/>
          <w:sz w:val="24"/>
          <w:szCs w:val="24"/>
        </w:rPr>
        <w:t xml:space="preserve"> 1991</w:t>
      </w:r>
    </w:p>
    <w:p w:rsidR="009A4E86" w:rsidRPr="00D54434" w:rsidRDefault="00D54434" w:rsidP="00B251AF">
      <w:pPr>
        <w:spacing w:line="480" w:lineRule="auto"/>
        <w:rPr>
          <w:rFonts w:ascii="Times New Roman" w:hAnsi="Times New Roman" w:cs="Times New Roman"/>
          <w:sz w:val="24"/>
          <w:szCs w:val="24"/>
          <w:lang w:val="en-US"/>
        </w:rPr>
      </w:pPr>
      <w:r w:rsidRPr="00F2369B">
        <w:rPr>
          <w:rFonts w:ascii="Times New Roman" w:hAnsi="Times New Roman" w:cs="Times New Roman"/>
          <w:b/>
          <w:sz w:val="24"/>
          <w:szCs w:val="24"/>
          <w:lang w:val="en-US"/>
        </w:rPr>
        <w:t>Wellman, H.M.</w:t>
      </w:r>
      <w:r w:rsidRPr="00D54434">
        <w:rPr>
          <w:rFonts w:ascii="Times New Roman" w:hAnsi="Times New Roman" w:cs="Times New Roman"/>
          <w:sz w:val="24"/>
          <w:szCs w:val="24"/>
          <w:lang w:val="en-US"/>
        </w:rPr>
        <w:t xml:space="preserve"> (1992) </w:t>
      </w:r>
      <w:proofErr w:type="gramStart"/>
      <w:r w:rsidRPr="00D54434">
        <w:rPr>
          <w:rFonts w:ascii="Times New Roman" w:hAnsi="Times New Roman" w:cs="Times New Roman"/>
          <w:sz w:val="24"/>
          <w:szCs w:val="24"/>
          <w:lang w:val="en-US"/>
        </w:rPr>
        <w:t>The</w:t>
      </w:r>
      <w:proofErr w:type="gramEnd"/>
      <w:r w:rsidRPr="00D54434">
        <w:rPr>
          <w:rFonts w:ascii="Times New Roman" w:hAnsi="Times New Roman" w:cs="Times New Roman"/>
          <w:sz w:val="24"/>
          <w:szCs w:val="24"/>
          <w:lang w:val="en-US"/>
        </w:rPr>
        <w:t xml:space="preserve"> child’s theory of mind, MIT Press, USA</w:t>
      </w:r>
    </w:p>
    <w:p w:rsidR="007A7ED5" w:rsidRPr="00B251AF" w:rsidRDefault="007A7ED5" w:rsidP="00B251AF">
      <w:pPr>
        <w:spacing w:after="0" w:line="480" w:lineRule="auto"/>
        <w:jc w:val="both"/>
        <w:rPr>
          <w:rFonts w:ascii="Times New Roman" w:hAnsi="Times New Roman" w:cs="Times New Roman"/>
          <w:sz w:val="24"/>
          <w:szCs w:val="24"/>
          <w:lang w:val="en-US"/>
        </w:rPr>
      </w:pPr>
      <w:r w:rsidRPr="00F2369B">
        <w:rPr>
          <w:rFonts w:ascii="Times New Roman" w:hAnsi="Times New Roman" w:cs="Times New Roman"/>
          <w:b/>
          <w:sz w:val="24"/>
          <w:szCs w:val="24"/>
          <w:lang w:val="en-US"/>
        </w:rPr>
        <w:t>Winnicott</w:t>
      </w:r>
      <w:r w:rsidR="00EF2216" w:rsidRPr="00F2369B">
        <w:rPr>
          <w:rFonts w:ascii="Times New Roman" w:hAnsi="Times New Roman" w:cs="Times New Roman"/>
          <w:b/>
          <w:sz w:val="24"/>
          <w:szCs w:val="24"/>
          <w:lang w:val="en-US"/>
        </w:rPr>
        <w:t>, D.W</w:t>
      </w:r>
      <w:r w:rsidRPr="00F2369B">
        <w:rPr>
          <w:rFonts w:ascii="Times New Roman" w:hAnsi="Times New Roman" w:cs="Times New Roman"/>
          <w:b/>
          <w:sz w:val="24"/>
          <w:szCs w:val="24"/>
          <w:lang w:val="en-US"/>
        </w:rPr>
        <w:t>.</w:t>
      </w:r>
      <w:r w:rsidR="00EF2216" w:rsidRPr="00B251AF">
        <w:rPr>
          <w:rFonts w:ascii="Times New Roman" w:hAnsi="Times New Roman" w:cs="Times New Roman"/>
          <w:sz w:val="24"/>
          <w:szCs w:val="24"/>
          <w:lang w:val="en-US"/>
        </w:rPr>
        <w:t xml:space="preserve"> </w:t>
      </w:r>
      <w:r w:rsidRPr="00B251AF">
        <w:rPr>
          <w:rFonts w:ascii="Times New Roman" w:hAnsi="Times New Roman" w:cs="Times New Roman"/>
          <w:sz w:val="24"/>
          <w:szCs w:val="24"/>
          <w:lang w:val="en-US"/>
        </w:rPr>
        <w:t>(1967)”Mirror-role of Mother and Family in Child Development” en “Playing and reality”, Penguin books, Londres</w:t>
      </w:r>
      <w:r w:rsidR="006472CE" w:rsidRPr="00B251AF">
        <w:rPr>
          <w:rFonts w:ascii="Times New Roman" w:hAnsi="Times New Roman" w:cs="Times New Roman"/>
          <w:sz w:val="24"/>
          <w:szCs w:val="24"/>
          <w:lang w:val="en-US"/>
        </w:rPr>
        <w:t>, 1988</w:t>
      </w:r>
      <w:r w:rsidRPr="00B251AF">
        <w:rPr>
          <w:rFonts w:ascii="Times New Roman" w:hAnsi="Times New Roman" w:cs="Times New Roman"/>
          <w:sz w:val="24"/>
          <w:szCs w:val="24"/>
          <w:lang w:val="en-US"/>
        </w:rPr>
        <w:t xml:space="preserve">. </w:t>
      </w:r>
    </w:p>
    <w:p w:rsidR="007A7ED5" w:rsidRPr="00B251AF" w:rsidRDefault="007A7ED5" w:rsidP="00B251AF">
      <w:pPr>
        <w:spacing w:line="480" w:lineRule="auto"/>
        <w:rPr>
          <w:rFonts w:ascii="Times New Roman" w:hAnsi="Times New Roman" w:cs="Times New Roman"/>
          <w:sz w:val="24"/>
          <w:szCs w:val="24"/>
          <w:lang w:val="en-US"/>
        </w:rPr>
      </w:pPr>
    </w:p>
    <w:p w:rsidR="002C319B" w:rsidRPr="00B251AF" w:rsidRDefault="002C319B" w:rsidP="00B251AF">
      <w:pPr>
        <w:spacing w:line="480" w:lineRule="auto"/>
        <w:rPr>
          <w:rFonts w:ascii="Times New Roman" w:hAnsi="Times New Roman" w:cs="Times New Roman"/>
          <w:sz w:val="24"/>
          <w:szCs w:val="24"/>
          <w:lang w:val="en-US"/>
        </w:rPr>
      </w:pPr>
    </w:p>
    <w:p w:rsidR="002C319B" w:rsidRPr="00B251AF" w:rsidRDefault="002C319B" w:rsidP="00B251AF">
      <w:pPr>
        <w:spacing w:line="480" w:lineRule="auto"/>
        <w:rPr>
          <w:rFonts w:ascii="Times New Roman" w:hAnsi="Times New Roman" w:cs="Times New Roman"/>
          <w:sz w:val="24"/>
          <w:szCs w:val="24"/>
          <w:lang w:val="en-US"/>
        </w:rPr>
      </w:pPr>
    </w:p>
    <w:p w:rsidR="007B5730" w:rsidRPr="00B251AF" w:rsidRDefault="007B5730" w:rsidP="00B251AF">
      <w:pPr>
        <w:spacing w:line="480" w:lineRule="auto"/>
        <w:jc w:val="center"/>
        <w:rPr>
          <w:rFonts w:ascii="Times New Roman" w:hAnsi="Times New Roman" w:cs="Times New Roman"/>
          <w:sz w:val="24"/>
          <w:szCs w:val="24"/>
          <w:lang w:val="en-US"/>
        </w:rPr>
      </w:pPr>
    </w:p>
    <w:sectPr w:rsidR="007B5730" w:rsidRPr="00B251AF" w:rsidSect="007550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06C"/>
    <w:multiLevelType w:val="hybridMultilevel"/>
    <w:tmpl w:val="7478B8F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CD3C3D"/>
    <w:multiLevelType w:val="hybridMultilevel"/>
    <w:tmpl w:val="65CCC196"/>
    <w:lvl w:ilvl="0" w:tplc="1084D6A0">
      <w:start w:val="1"/>
      <w:numFmt w:val="bullet"/>
      <w:lvlText w:val=""/>
      <w:lvlJc w:val="left"/>
      <w:pPr>
        <w:tabs>
          <w:tab w:val="num" w:pos="720"/>
        </w:tabs>
        <w:ind w:left="720" w:hanging="360"/>
      </w:pPr>
      <w:rPr>
        <w:rFonts w:ascii="Wingdings" w:hAnsi="Wingdings" w:hint="default"/>
      </w:rPr>
    </w:lvl>
    <w:lvl w:ilvl="1" w:tplc="5182383A">
      <w:start w:val="1090"/>
      <w:numFmt w:val="bullet"/>
      <w:lvlText w:val=""/>
      <w:lvlJc w:val="left"/>
      <w:pPr>
        <w:tabs>
          <w:tab w:val="num" w:pos="1440"/>
        </w:tabs>
        <w:ind w:left="1440" w:hanging="360"/>
      </w:pPr>
      <w:rPr>
        <w:rFonts w:ascii="Wingdings" w:hAnsi="Wingdings" w:hint="default"/>
      </w:rPr>
    </w:lvl>
    <w:lvl w:ilvl="2" w:tplc="6BD2D508" w:tentative="1">
      <w:start w:val="1"/>
      <w:numFmt w:val="bullet"/>
      <w:lvlText w:val=""/>
      <w:lvlJc w:val="left"/>
      <w:pPr>
        <w:tabs>
          <w:tab w:val="num" w:pos="2160"/>
        </w:tabs>
        <w:ind w:left="2160" w:hanging="360"/>
      </w:pPr>
      <w:rPr>
        <w:rFonts w:ascii="Wingdings" w:hAnsi="Wingdings" w:hint="default"/>
      </w:rPr>
    </w:lvl>
    <w:lvl w:ilvl="3" w:tplc="41EAFA3A" w:tentative="1">
      <w:start w:val="1"/>
      <w:numFmt w:val="bullet"/>
      <w:lvlText w:val=""/>
      <w:lvlJc w:val="left"/>
      <w:pPr>
        <w:tabs>
          <w:tab w:val="num" w:pos="2880"/>
        </w:tabs>
        <w:ind w:left="2880" w:hanging="360"/>
      </w:pPr>
      <w:rPr>
        <w:rFonts w:ascii="Wingdings" w:hAnsi="Wingdings" w:hint="default"/>
      </w:rPr>
    </w:lvl>
    <w:lvl w:ilvl="4" w:tplc="4C049332" w:tentative="1">
      <w:start w:val="1"/>
      <w:numFmt w:val="bullet"/>
      <w:lvlText w:val=""/>
      <w:lvlJc w:val="left"/>
      <w:pPr>
        <w:tabs>
          <w:tab w:val="num" w:pos="3600"/>
        </w:tabs>
        <w:ind w:left="3600" w:hanging="360"/>
      </w:pPr>
      <w:rPr>
        <w:rFonts w:ascii="Wingdings" w:hAnsi="Wingdings" w:hint="default"/>
      </w:rPr>
    </w:lvl>
    <w:lvl w:ilvl="5" w:tplc="6AF251F2" w:tentative="1">
      <w:start w:val="1"/>
      <w:numFmt w:val="bullet"/>
      <w:lvlText w:val=""/>
      <w:lvlJc w:val="left"/>
      <w:pPr>
        <w:tabs>
          <w:tab w:val="num" w:pos="4320"/>
        </w:tabs>
        <w:ind w:left="4320" w:hanging="360"/>
      </w:pPr>
      <w:rPr>
        <w:rFonts w:ascii="Wingdings" w:hAnsi="Wingdings" w:hint="default"/>
      </w:rPr>
    </w:lvl>
    <w:lvl w:ilvl="6" w:tplc="2A6A8A7E" w:tentative="1">
      <w:start w:val="1"/>
      <w:numFmt w:val="bullet"/>
      <w:lvlText w:val=""/>
      <w:lvlJc w:val="left"/>
      <w:pPr>
        <w:tabs>
          <w:tab w:val="num" w:pos="5040"/>
        </w:tabs>
        <w:ind w:left="5040" w:hanging="360"/>
      </w:pPr>
      <w:rPr>
        <w:rFonts w:ascii="Wingdings" w:hAnsi="Wingdings" w:hint="default"/>
      </w:rPr>
    </w:lvl>
    <w:lvl w:ilvl="7" w:tplc="73563C02" w:tentative="1">
      <w:start w:val="1"/>
      <w:numFmt w:val="bullet"/>
      <w:lvlText w:val=""/>
      <w:lvlJc w:val="left"/>
      <w:pPr>
        <w:tabs>
          <w:tab w:val="num" w:pos="5760"/>
        </w:tabs>
        <w:ind w:left="5760" w:hanging="360"/>
      </w:pPr>
      <w:rPr>
        <w:rFonts w:ascii="Wingdings" w:hAnsi="Wingdings" w:hint="default"/>
      </w:rPr>
    </w:lvl>
    <w:lvl w:ilvl="8" w:tplc="9A06603A" w:tentative="1">
      <w:start w:val="1"/>
      <w:numFmt w:val="bullet"/>
      <w:lvlText w:val=""/>
      <w:lvlJc w:val="left"/>
      <w:pPr>
        <w:tabs>
          <w:tab w:val="num" w:pos="6480"/>
        </w:tabs>
        <w:ind w:left="6480" w:hanging="360"/>
      </w:pPr>
      <w:rPr>
        <w:rFonts w:ascii="Wingdings" w:hAnsi="Wingdings" w:hint="default"/>
      </w:rPr>
    </w:lvl>
  </w:abstractNum>
  <w:abstractNum w:abstractNumId="2">
    <w:nsid w:val="5EF8158D"/>
    <w:multiLevelType w:val="hybridMultilevel"/>
    <w:tmpl w:val="5576E0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2C319B"/>
    <w:rsid w:val="000013A0"/>
    <w:rsid w:val="00011809"/>
    <w:rsid w:val="00012942"/>
    <w:rsid w:val="00042BF0"/>
    <w:rsid w:val="00101283"/>
    <w:rsid w:val="00107ED4"/>
    <w:rsid w:val="00135482"/>
    <w:rsid w:val="001A4652"/>
    <w:rsid w:val="00217029"/>
    <w:rsid w:val="002321D6"/>
    <w:rsid w:val="00290347"/>
    <w:rsid w:val="002B6D8A"/>
    <w:rsid w:val="002C319B"/>
    <w:rsid w:val="002D7598"/>
    <w:rsid w:val="002E4022"/>
    <w:rsid w:val="0036344E"/>
    <w:rsid w:val="003B2719"/>
    <w:rsid w:val="00415E84"/>
    <w:rsid w:val="00423C2E"/>
    <w:rsid w:val="004569E0"/>
    <w:rsid w:val="004B46C2"/>
    <w:rsid w:val="005222D5"/>
    <w:rsid w:val="00544F6E"/>
    <w:rsid w:val="0056214F"/>
    <w:rsid w:val="00562944"/>
    <w:rsid w:val="0056764E"/>
    <w:rsid w:val="005E46DA"/>
    <w:rsid w:val="00620439"/>
    <w:rsid w:val="006329DB"/>
    <w:rsid w:val="006342A2"/>
    <w:rsid w:val="00641167"/>
    <w:rsid w:val="006472CE"/>
    <w:rsid w:val="006640C9"/>
    <w:rsid w:val="00681E4B"/>
    <w:rsid w:val="00692F5E"/>
    <w:rsid w:val="006D3912"/>
    <w:rsid w:val="006D69C7"/>
    <w:rsid w:val="006F38ED"/>
    <w:rsid w:val="0072717F"/>
    <w:rsid w:val="0073779F"/>
    <w:rsid w:val="00754356"/>
    <w:rsid w:val="00755002"/>
    <w:rsid w:val="007A7ED5"/>
    <w:rsid w:val="007B5730"/>
    <w:rsid w:val="007D0508"/>
    <w:rsid w:val="007F3410"/>
    <w:rsid w:val="008164A4"/>
    <w:rsid w:val="00854BD1"/>
    <w:rsid w:val="00873696"/>
    <w:rsid w:val="00877233"/>
    <w:rsid w:val="008E4429"/>
    <w:rsid w:val="008E47C9"/>
    <w:rsid w:val="008F7A3F"/>
    <w:rsid w:val="00950D90"/>
    <w:rsid w:val="009733B5"/>
    <w:rsid w:val="009A4E86"/>
    <w:rsid w:val="009B3CEB"/>
    <w:rsid w:val="009D48FB"/>
    <w:rsid w:val="00A36B40"/>
    <w:rsid w:val="00A75E15"/>
    <w:rsid w:val="00A81363"/>
    <w:rsid w:val="00A90484"/>
    <w:rsid w:val="00AC710A"/>
    <w:rsid w:val="00AC7981"/>
    <w:rsid w:val="00AE3A38"/>
    <w:rsid w:val="00B07A1B"/>
    <w:rsid w:val="00B141F5"/>
    <w:rsid w:val="00B251AF"/>
    <w:rsid w:val="00B27B9A"/>
    <w:rsid w:val="00B53FF8"/>
    <w:rsid w:val="00B57A38"/>
    <w:rsid w:val="00B76752"/>
    <w:rsid w:val="00BD5800"/>
    <w:rsid w:val="00BD7291"/>
    <w:rsid w:val="00C14DEE"/>
    <w:rsid w:val="00C17222"/>
    <w:rsid w:val="00C508C5"/>
    <w:rsid w:val="00C51B3C"/>
    <w:rsid w:val="00C83B3B"/>
    <w:rsid w:val="00C8642D"/>
    <w:rsid w:val="00C864FD"/>
    <w:rsid w:val="00C970F4"/>
    <w:rsid w:val="00CB04B4"/>
    <w:rsid w:val="00CB1466"/>
    <w:rsid w:val="00CB418D"/>
    <w:rsid w:val="00CB5343"/>
    <w:rsid w:val="00D31A34"/>
    <w:rsid w:val="00D516D9"/>
    <w:rsid w:val="00D53990"/>
    <w:rsid w:val="00D54434"/>
    <w:rsid w:val="00E25ACA"/>
    <w:rsid w:val="00E567EC"/>
    <w:rsid w:val="00E57A31"/>
    <w:rsid w:val="00E7723D"/>
    <w:rsid w:val="00E83CFC"/>
    <w:rsid w:val="00E865C6"/>
    <w:rsid w:val="00EB48DE"/>
    <w:rsid w:val="00EF2216"/>
    <w:rsid w:val="00F169F0"/>
    <w:rsid w:val="00F2369B"/>
    <w:rsid w:val="00F3263B"/>
    <w:rsid w:val="00F41D51"/>
    <w:rsid w:val="00FA01E9"/>
    <w:rsid w:val="00FC31DA"/>
    <w:rsid w:val="00FD3C01"/>
    <w:rsid w:val="00FD658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5482"/>
  </w:style>
  <w:style w:type="character" w:styleId="Textoennegrita">
    <w:name w:val="Strong"/>
    <w:basedOn w:val="Fuentedeprrafopredeter"/>
    <w:uiPriority w:val="22"/>
    <w:qFormat/>
    <w:rsid w:val="00135482"/>
    <w:rPr>
      <w:b/>
      <w:bCs/>
    </w:rPr>
  </w:style>
  <w:style w:type="character" w:styleId="Hipervnculo">
    <w:name w:val="Hyperlink"/>
    <w:basedOn w:val="Fuentedeprrafopredeter"/>
    <w:uiPriority w:val="99"/>
    <w:unhideWhenUsed/>
    <w:rsid w:val="00754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s.upenn.edu/~cavitch/pdf-library/Gladwell_NakedFa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8527-90F8-4349-BDB9-EFBF53C5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2516</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2016-06-21T13:13:00Z</dcterms:created>
  <dcterms:modified xsi:type="dcterms:W3CDTF">2016-06-21T13:13:00Z</dcterms:modified>
</cp:coreProperties>
</file>