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6C" w:rsidRDefault="00A252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Resumen</w:t>
      </w:r>
      <w:r w:rsidR="00E31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Taller</w:t>
      </w:r>
    </w:p>
    <w:p w:rsidR="00E31699" w:rsidRDefault="00E316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 cuerpo y 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esucha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analítica</w:t>
      </w:r>
    </w:p>
    <w:p w:rsidR="00FC2B1B" w:rsidRDefault="00FC2B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720" w:rsidRDefault="00920720" w:rsidP="0092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propuesta apunta a crear un ambiente de discusión de material clínico tal como solemos trabajar en el grupo</w:t>
      </w:r>
      <w:r w:rsidR="00A252EE">
        <w:rPr>
          <w:rFonts w:ascii="Times New Roman" w:hAnsi="Times New Roman" w:cs="Times New Roman"/>
          <w:sz w:val="24"/>
          <w:szCs w:val="24"/>
        </w:rPr>
        <w:t xml:space="preserve"> desde hace años</w:t>
      </w:r>
      <w:r>
        <w:rPr>
          <w:rFonts w:ascii="Times New Roman" w:hAnsi="Times New Roman" w:cs="Times New Roman"/>
          <w:sz w:val="24"/>
          <w:szCs w:val="24"/>
        </w:rPr>
        <w:t>. Es a partir de la clínica, que lanzaremos la discusión acerca de qué y cómo escuchamos en los pacientes</w:t>
      </w:r>
      <w:r w:rsidR="00A252EE">
        <w:rPr>
          <w:rFonts w:ascii="Times New Roman" w:hAnsi="Times New Roman" w:cs="Times New Roman"/>
          <w:sz w:val="24"/>
          <w:szCs w:val="24"/>
        </w:rPr>
        <w:t>, y a partir de allí, cómo intervenimos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372" w:rsidRDefault="00A25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Trabajaremos a partir del análisis</w:t>
      </w:r>
      <w:r w:rsidR="00920720">
        <w:rPr>
          <w:rFonts w:ascii="Times New Roman" w:hAnsi="Times New Roman" w:cs="Times New Roman"/>
          <w:sz w:val="24"/>
          <w:szCs w:val="24"/>
        </w:rPr>
        <w:t xml:space="preserve"> de</w:t>
      </w:r>
      <w:r w:rsidR="00FC2B1B">
        <w:rPr>
          <w:rFonts w:ascii="Times New Roman" w:hAnsi="Times New Roman" w:cs="Times New Roman"/>
          <w:sz w:val="24"/>
          <w:szCs w:val="24"/>
        </w:rPr>
        <w:t xml:space="preserve"> una paciente adulta, que consulta </w:t>
      </w:r>
      <w:r w:rsidR="00551372">
        <w:rPr>
          <w:rFonts w:ascii="Times New Roman" w:hAnsi="Times New Roman" w:cs="Times New Roman"/>
          <w:sz w:val="24"/>
          <w:szCs w:val="24"/>
        </w:rPr>
        <w:t xml:space="preserve">por el sufrimiento puesto en el cuerpo y la imposibilidad de construir una vida propia. </w:t>
      </w:r>
      <w:r w:rsidR="00FC2B1B">
        <w:rPr>
          <w:rFonts w:ascii="Times New Roman" w:hAnsi="Times New Roman" w:cs="Times New Roman"/>
          <w:sz w:val="24"/>
          <w:szCs w:val="24"/>
        </w:rPr>
        <w:t xml:space="preserve">Crudos adelgazamientos se seguían de </w:t>
      </w:r>
      <w:r>
        <w:rPr>
          <w:rFonts w:ascii="Times New Roman" w:hAnsi="Times New Roman" w:cs="Times New Roman"/>
          <w:sz w:val="24"/>
          <w:szCs w:val="24"/>
        </w:rPr>
        <w:t>tiempos</w:t>
      </w:r>
      <w:r w:rsidR="00FC2B1B">
        <w:rPr>
          <w:rFonts w:ascii="Times New Roman" w:hAnsi="Times New Roman" w:cs="Times New Roman"/>
          <w:sz w:val="24"/>
          <w:szCs w:val="24"/>
        </w:rPr>
        <w:t xml:space="preserve"> de obesidad extrema, que con periodicidad cíclica surgían en su historia. </w:t>
      </w:r>
      <w:r w:rsidR="00551372">
        <w:rPr>
          <w:rFonts w:ascii="Times New Roman" w:hAnsi="Times New Roman" w:cs="Times New Roman"/>
          <w:sz w:val="24"/>
          <w:szCs w:val="24"/>
        </w:rPr>
        <w:t>Mareos, amenorrea, desmayos, preocupación por cómo era su imagen, formaron parte de sus motivos de consulta.</w:t>
      </w:r>
    </w:p>
    <w:p w:rsidR="00FA68BE" w:rsidRDefault="00551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presentará material clínico del quinto y  octavoaño de tratamiento</w:t>
      </w:r>
      <w:r w:rsidR="00FA68BE">
        <w:rPr>
          <w:rFonts w:ascii="Times New Roman" w:hAnsi="Times New Roman" w:cs="Times New Roman"/>
          <w:sz w:val="24"/>
          <w:szCs w:val="24"/>
        </w:rPr>
        <w:t xml:space="preserve"> intentando dar cuenta del curso de  un análisis complejo, que insiste en trabajar lo primario para encontrar una salida posible a la repetición mortífera. </w:t>
      </w:r>
    </w:p>
    <w:p w:rsidR="00A95E9B" w:rsidRDefault="00FA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Intentaremos luego dar cuenta del trabajo con </w:t>
      </w:r>
      <w:r w:rsidR="00827DD5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="00827DD5">
        <w:rPr>
          <w:rFonts w:ascii="Times New Roman" w:hAnsi="Times New Roman" w:cs="Times New Roman"/>
          <w:sz w:val="24"/>
          <w:szCs w:val="24"/>
        </w:rPr>
        <w:t>edípico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asunción de la femineidad, en una paciente</w:t>
      </w:r>
      <w:r w:rsidR="00BA0D0C">
        <w:rPr>
          <w:rFonts w:ascii="Times New Roman" w:hAnsi="Times New Roman" w:cs="Times New Roman"/>
          <w:sz w:val="24"/>
          <w:szCs w:val="24"/>
        </w:rPr>
        <w:t xml:space="preserve"> grave donde</w:t>
      </w:r>
      <w:r>
        <w:rPr>
          <w:rFonts w:ascii="Times New Roman" w:hAnsi="Times New Roman" w:cs="Times New Roman"/>
          <w:sz w:val="24"/>
          <w:szCs w:val="24"/>
        </w:rPr>
        <w:t xml:space="preserve">  inevitablemente </w:t>
      </w:r>
      <w:r w:rsidR="00310FE4">
        <w:rPr>
          <w:rFonts w:ascii="Times New Roman" w:hAnsi="Times New Roman" w:cs="Times New Roman"/>
          <w:sz w:val="24"/>
          <w:szCs w:val="24"/>
        </w:rPr>
        <w:t>la terceridad</w:t>
      </w:r>
      <w:r w:rsidR="00920720">
        <w:rPr>
          <w:rFonts w:ascii="Times New Roman" w:hAnsi="Times New Roman" w:cs="Times New Roman"/>
          <w:sz w:val="24"/>
          <w:szCs w:val="24"/>
        </w:rPr>
        <w:t xml:space="preserve"> </w:t>
      </w:r>
      <w:r w:rsidR="00BA0D0C">
        <w:rPr>
          <w:rFonts w:ascii="Times New Roman" w:hAnsi="Times New Roman" w:cs="Times New Roman"/>
          <w:sz w:val="24"/>
          <w:szCs w:val="24"/>
        </w:rPr>
        <w:t>queda comprometido</w:t>
      </w:r>
      <w:r>
        <w:rPr>
          <w:rFonts w:ascii="Times New Roman" w:hAnsi="Times New Roman" w:cs="Times New Roman"/>
          <w:sz w:val="24"/>
          <w:szCs w:val="24"/>
        </w:rPr>
        <w:t xml:space="preserve"> por las fallas primarias</w:t>
      </w:r>
      <w:r w:rsidR="00A95E9B">
        <w:rPr>
          <w:rFonts w:ascii="Times New Roman" w:hAnsi="Times New Roman" w:cs="Times New Roman"/>
          <w:sz w:val="24"/>
          <w:szCs w:val="24"/>
        </w:rPr>
        <w:t>.</w:t>
      </w:r>
    </w:p>
    <w:p w:rsidR="00104407" w:rsidRDefault="00A9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clínica, sus dificultades, los modos de intervenir </w:t>
      </w:r>
      <w:r w:rsidR="00A252EE">
        <w:rPr>
          <w:rFonts w:ascii="Times New Roman" w:hAnsi="Times New Roman" w:cs="Times New Roman"/>
          <w:sz w:val="24"/>
          <w:szCs w:val="24"/>
        </w:rPr>
        <w:t>y conducir el análisis son las preguntas que nos mantienen trabajando semana a semana.</w:t>
      </w:r>
    </w:p>
    <w:p w:rsidR="00A252EE" w:rsidRDefault="0010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invitación es a formar parte de la discusión.</w:t>
      </w:r>
    </w:p>
    <w:p w:rsidR="00672B5E" w:rsidRDefault="00672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Coordina: Clara Uriarte</w:t>
      </w:r>
    </w:p>
    <w:p w:rsidR="00672B5E" w:rsidRDefault="00672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Cazes, ElikaCapnikas, JacquiHirschfeld, Ingrid Schwarz, Claudia Gaione, Aurora Polto, Patricia Natalevich, Gabriela Pollak, Critina Gibert</w:t>
      </w:r>
      <w:bookmarkStart w:id="0" w:name="_GoBack"/>
      <w:bookmarkEnd w:id="0"/>
    </w:p>
    <w:p w:rsidR="00672B5E" w:rsidRDefault="00672B5E">
      <w:pPr>
        <w:rPr>
          <w:rFonts w:ascii="Times New Roman" w:hAnsi="Times New Roman" w:cs="Times New Roman"/>
          <w:sz w:val="24"/>
          <w:szCs w:val="24"/>
        </w:rPr>
      </w:pPr>
    </w:p>
    <w:p w:rsidR="00A252EE" w:rsidRDefault="00A252EE">
      <w:pPr>
        <w:rPr>
          <w:rFonts w:ascii="Times New Roman" w:hAnsi="Times New Roman" w:cs="Times New Roman"/>
          <w:sz w:val="24"/>
          <w:szCs w:val="24"/>
        </w:rPr>
      </w:pPr>
    </w:p>
    <w:p w:rsidR="00920720" w:rsidRDefault="00920720">
      <w:pPr>
        <w:rPr>
          <w:rFonts w:ascii="Times New Roman" w:hAnsi="Times New Roman" w:cs="Times New Roman"/>
          <w:sz w:val="24"/>
          <w:szCs w:val="24"/>
        </w:rPr>
      </w:pPr>
    </w:p>
    <w:sectPr w:rsidR="00920720" w:rsidSect="00B21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B1B"/>
    <w:rsid w:val="00104407"/>
    <w:rsid w:val="00310FE4"/>
    <w:rsid w:val="00551372"/>
    <w:rsid w:val="005743BD"/>
    <w:rsid w:val="00672B5E"/>
    <w:rsid w:val="00827DD5"/>
    <w:rsid w:val="0087128B"/>
    <w:rsid w:val="00920720"/>
    <w:rsid w:val="00A252EE"/>
    <w:rsid w:val="00A95E9B"/>
    <w:rsid w:val="00B21CE8"/>
    <w:rsid w:val="00BA0D0C"/>
    <w:rsid w:val="00E31699"/>
    <w:rsid w:val="00F05AF8"/>
    <w:rsid w:val="00FA68BE"/>
    <w:rsid w:val="00FC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Clara</cp:lastModifiedBy>
  <cp:revision>6</cp:revision>
  <dcterms:created xsi:type="dcterms:W3CDTF">2016-05-29T15:21:00Z</dcterms:created>
  <dcterms:modified xsi:type="dcterms:W3CDTF">2016-05-29T15:25:00Z</dcterms:modified>
</cp:coreProperties>
</file>